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line="570" w:lineRule="exact"/>
        <w:ind w:firstLine="680" w:firstLineChars="200"/>
        <w:jc w:val="both"/>
        <w:rPr>
          <w:rFonts w:hint="eastAsia" w:ascii="黑体" w:hAnsi="黑体" w:eastAsia="黑体" w:cs="黑体"/>
          <w:spacing w:val="-10"/>
          <w:sz w:val="36"/>
          <w:szCs w:val="36"/>
        </w:rPr>
      </w:pPr>
      <w:r>
        <w:rPr>
          <w:rFonts w:hint="eastAsia" w:ascii="黑体" w:hAnsi="黑体" w:eastAsia="黑体" w:cs="黑体"/>
          <w:spacing w:val="-10"/>
          <w:sz w:val="36"/>
          <w:szCs w:val="36"/>
        </w:rPr>
        <w:t>龙港市宅基地跨社区调剂保障实施细则（试行）</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【制定依据】根据《龙港市宅基地跨社区保障实施办法（试行）》（以下简称《办法》），制定本细则。</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【实施机构】龙港市宅基地调剂保障公司（以下简称“调剂保障公司”）承担宅基地跨社区调剂保障套式农房代建、腾退宅基地复垦和开发利用等具体工作，并为宅基地跨社区调剂保障提供资金结算平台。</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【申请材料】农户凭以下材料，向集体经济组织（经济合作社）申请跨社区置换或调剂保障：</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 宅基地跨社区置换调剂保障申请表；</w:t>
      </w:r>
      <w:r>
        <w:rPr>
          <w:rFonts w:ascii="仿宋_GB2312" w:hAnsi="仿宋_GB2312" w:eastAsia="仿宋_GB2312"/>
          <w:sz w:val="32"/>
          <w:szCs w:val="32"/>
        </w:rPr>
        <w:t xml:space="preserve"> </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hint="eastAsia"/>
        </w:rPr>
        <w:t xml:space="preserve"> </w:t>
      </w:r>
      <w:r>
        <w:rPr>
          <w:rFonts w:hint="eastAsia" w:ascii="仿宋_GB2312" w:hAnsi="仿宋_GB2312" w:eastAsia="仿宋_GB2312"/>
          <w:sz w:val="32"/>
          <w:szCs w:val="32"/>
        </w:rPr>
        <w:t>户主及家庭成员身份证、户口簿复印件；</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无房户申请跨社区调剂保障的，应提交无房户情况说明材料；</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4</w:t>
      </w:r>
      <w:r>
        <w:rPr>
          <w:rFonts w:ascii="仿宋_GB2312" w:hAnsi="仿宋_GB2312" w:eastAsia="仿宋_GB2312"/>
          <w:sz w:val="32"/>
          <w:szCs w:val="32"/>
        </w:rPr>
        <w:t>.</w:t>
      </w:r>
      <w:r>
        <w:rPr>
          <w:rFonts w:hint="eastAsia" w:ascii="仿宋_GB2312" w:hAnsi="仿宋_GB2312" w:eastAsia="仿宋_GB2312"/>
          <w:sz w:val="32"/>
          <w:szCs w:val="32"/>
        </w:rPr>
        <w:t>腾退宅基地申请跨社区置换的，应提交原宅基地不动产登记材料或权属来源证明材料；</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跨社区自行调剂保障的，应提交购房合同。</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【面积标准】各集体经济组织（经济合作社）依据《办法》第十条制定的跨社区调剂保障标准，应符合以下要求：</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（一）退出原宅基地申请跨社区置换套式农房的，原则上腾退1间合法宅基地后按成本价结算的置换建筑面积不得超过180平方米，超出部分应按市场价结算；</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（二）无房户跨社区调剂保障套式农房的，按成本价结算的代建建筑面积最高不得超过120平方米，</w:t>
      </w:r>
      <w:r>
        <w:rPr>
          <w:rFonts w:hint="eastAsia" w:ascii="仿宋_GB2312" w:hAnsi="仿宋" w:eastAsia="仿宋_GB2312" w:cs="仿宋_GB2312"/>
          <w:sz w:val="32"/>
          <w:szCs w:val="32"/>
        </w:rPr>
        <w:t>超出部分应按市场价结算。</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联合审核】宅基地跨社区置换调剂保障资格预审由市农业农村局牵头，会同市公安局、市自然资源与规划建设局联合审查。市公安局审查申请人户籍信息是否真实；市自然资源与规划建设局审查拟腾退宅基地不动产登记信息是否真实；市农业农村局负责查询无房户是否有建房报批记录、审查农户资格权以及跨社区置换调剂保障面积是否符合有关规定。</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户籍、不动产登记信息真实，符合无房户或腾退宅基地置换条件，跨社区置换调剂保障面积符合规定的，应予通过预审。</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【委托代建合同】宅基地置换保障应签订书面委托代建合同，合同应包括以下内容：</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建设地点与建设规模；</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代建方式与代建内容；</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工程总建设期与交付时间；</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交付标准与质量标准；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5</w:t>
      </w:r>
      <w:r>
        <w:rPr>
          <w:rFonts w:ascii="仿宋_GB2312" w:hAnsi="仿宋_GB2312" w:eastAsia="仿宋_GB2312"/>
          <w:sz w:val="32"/>
          <w:szCs w:val="32"/>
        </w:rPr>
        <w:t>.</w:t>
      </w:r>
      <w:r>
        <w:rPr>
          <w:rFonts w:hint="eastAsia" w:ascii="仿宋_GB2312" w:hAnsi="仿宋_GB2312" w:eastAsia="仿宋_GB2312"/>
          <w:sz w:val="32"/>
          <w:szCs w:val="32"/>
        </w:rPr>
        <w:t>代建成本与合同价款；</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6.</w:t>
      </w:r>
      <w:r>
        <w:rPr>
          <w:rFonts w:hint="eastAsia" w:ascii="仿宋_GB2312" w:hAnsi="仿宋_GB2312" w:eastAsia="仿宋_GB2312"/>
          <w:sz w:val="32"/>
          <w:szCs w:val="32"/>
        </w:rPr>
        <w:t>双方权利义务及违约责任；</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7</w:t>
      </w:r>
      <w:r>
        <w:rPr>
          <w:rFonts w:ascii="仿宋_GB2312" w:hAnsi="仿宋_GB2312" w:eastAsia="仿宋_GB2312"/>
          <w:sz w:val="32"/>
          <w:szCs w:val="32"/>
        </w:rPr>
        <w:t>.</w:t>
      </w:r>
      <w:r>
        <w:rPr>
          <w:rFonts w:hint="eastAsia" w:ascii="仿宋_GB2312" w:hAnsi="仿宋_GB2312" w:eastAsia="仿宋_GB2312"/>
          <w:sz w:val="32"/>
          <w:szCs w:val="32"/>
        </w:rPr>
        <w:t>腾退宅基地申请跨社区置换，按幢归集以集体经济组织为主体签订代建合同的，合同应附委托代建清单，清单包括申请人名称、置换农房套数、总建筑面积、成本价结算面积、市场价结算面积等内容。</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【选房方式】跨社区委托代建套式农房的，可通过以下方式选房：</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预定选房。申请人在委托代建合同签订后同调剂保障公司协商预定套式农房户型、楼层，并向调剂保障公司支付委托代建合同总价款的2</w:t>
      </w:r>
      <w:r>
        <w:rPr>
          <w:rFonts w:ascii="仿宋_GB2312" w:hAnsi="仿宋_GB2312" w:eastAsia="仿宋_GB2312"/>
          <w:sz w:val="32"/>
          <w:szCs w:val="32"/>
        </w:rPr>
        <w:t>0%</w:t>
      </w:r>
      <w:r>
        <w:rPr>
          <w:rFonts w:hint="eastAsia" w:ascii="仿宋_GB2312" w:hAnsi="仿宋_GB2312" w:eastAsia="仿宋_GB2312"/>
          <w:sz w:val="32"/>
          <w:szCs w:val="32"/>
        </w:rPr>
        <w:t>作为选房定金。套式农房竣工验收后，申请人凭委托代建合同和定金缴纳证明，补缴尾款后办理交房。</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直接选房。套式农房竣工验收后，申请人在调剂保障公司公布的宅基地调剂保障小区房源中选择相应户型，根据委托代建合同有关条款缴纳代建费用、办理交房。</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【不动产登记】跨社区置换保障农户可凭以下材料向不动产登记中心申请办理不动产登记手续：</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宅基地跨社区置换（调剂保障）批准文件；</w:t>
      </w:r>
      <w:bookmarkStart w:id="0" w:name="_GoBack"/>
      <w:bookmarkEnd w:id="0"/>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委托代建套式农房的，提供委托代建合同、竣工验收材料和缴款证明；</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农户自行跨社区购房（调剂保障）的，提供购房合同。</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【腾退宅基地复垦及流转流程】腾退宅基地复垦及流转按以下程序办理：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签订腾退协议。申请人凭跨社区置换调剂保障批准文件与集体经济组织（经济合作社）签订宅基地腾退置换协议，调剂保障公司作为见证人。宅基地腾退置换协议应包括腾退宅基地及地上农房基本信息、腾退期限、腾退补贴（偿）标准、跨社区调剂保障面积、违约责任等内容。</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腾退交房。申请人根据宅基地腾退置换协议办理交接手续，腾退交房，注销原宅基地不动产登记证书。</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复垦或开发利用。腾退宅基地用于复垦的，由集体经济组织（经济合作社）、联合会（作为见证人）与调剂保障公司签订委托复垦协议，调剂保障公司根据协议筹资实施。复垦竣工验收后,调剂保障公司按照复垦的耕地面积登记入库。市人民政府向调剂保障公司回购宅基地复垦指标，复垦指标优先用于跨社区置换保障小区建设、乡村振兴等相关项目。</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腾退宅基地用于开发利用的，集体经济组织（经济合作社）依据村庄规划将腾退宅基地作为集体经营性建设用地协议流转给调剂保障公司，双方签订流转协议。</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资金结算。复垦指标收益或流转收益按照《办法》第十七条规定结算，涉及支付给原宅基地使用权人的，调剂保障公司先与集体经济组织（经济合作社）结算，集体经济组织（经济合作社）再与原宅基地使用权人结算。</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【建设流程】跨社区调剂保障小区建设按以下程序办理：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落实选址。拟建设调剂保障小区的联合会成员协商提出选址建议方案。选址建议方案应包括：选址坐落社区、建设地点、用地面积、拟建设建筑面积、户型、套数、选址理由、集体经济组织（经济合作社）和联合会意见等内容。</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评估上报。调剂保障公司对联合会提出的选址建议方案进行评估，连同评估意见上报市自然资源与规划建设局审核。</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办理用地。市自然资源与规划建设局审核通过后，调剂保障公司作为用地报批主体办理相关手续并实施代建。项目报批及建设过程中相关费用由调剂保障公司垫付，列入建设成本，项目竣工后统一核算。</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【资金标准】宅基地跨社区置换调剂保障涉及的资金按以下标准结算：</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（一）套式农房结算标准：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成本价：腾退宅基地跨社区置换的，成本价包括新增建设用地指标费、占补平衡指标费、建安、配套设施费用及财务费用等；无房户跨社区调剂保障的，成本价包括占补平衡指标费、建安、配套设施费用及财务费用等。套式农房建设成本由调剂保障公司核算，经有关部门审计公示确认。</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市场价：由第三方评估公司根据市场评估，评估结果报市政府批准确定。</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（二）复垦指标回购标准：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对于复垦的腾退宅基地，指标节余率在20%（含20%）以内的节余建设用地复垦指标，市人民政府按旱地20万元／亩、复垦为水田的35万元／亩回购；指标节余率超过20%（不含20%）以上的，超出部分每递增1亩在前1亩奖励价格的基础上，旱地增加0.2万元、水田增加0.5万元。</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对于因近期市政规划道路原因，建设用地上房屋拆除而不复垦的土地，按每亩25万元予以奖励；因河道沿岸管制、公园绿地建设原因，建设用地上房屋拆除而不复垦的土地，按每亩15万元予以奖励。</w:t>
      </w:r>
    </w:p>
    <w:p>
      <w:pPr>
        <w:spacing w:line="360" w:lineRule="auto"/>
        <w:ind w:firstLine="640" w:firstLineChars="200"/>
        <w:rPr>
          <w:rFonts w:ascii="仿宋_GB2312" w:hAnsi="仿宋_GB2312" w:eastAsia="仿宋_GB2312"/>
          <w:sz w:val="32"/>
          <w:szCs w:val="32"/>
          <w:highlight w:val="yellow"/>
        </w:rPr>
      </w:pPr>
      <w:r>
        <w:rPr>
          <w:rFonts w:hint="eastAsia" w:ascii="仿宋_GB2312" w:hAnsi="仿宋_GB2312" w:eastAsia="仿宋_GB2312"/>
          <w:sz w:val="32"/>
          <w:szCs w:val="32"/>
        </w:rPr>
        <w:t>（三）调剂保障小区用地指标结算：</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使用村民建房计划指标的，不计新增建设用地指标费。无房户所带新增建设用地计划指标，由市宅基地综合服务中心建立指标台帐进行跨社区结算，调入保障小区所在社区。</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使用复垦指标的，由调剂保障公司按宅基地复垦指标回购价向市人民政府购买，指标费计入建房成本。</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占用耕地涉及占补平衡的，由调剂保障公司按市场价支付占补平衡指标费，相关费用计入建房成本。</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【解释权】本细则由市农业农村局负责解释。</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【生效时间】本细则自发布之日起施行，有效期三年。</w:t>
      </w:r>
    </w:p>
    <w:p>
      <w:pPr>
        <w:ind w:firstLine="0"/>
      </w:pPr>
    </w:p>
    <w:p>
      <w:pPr>
        <w:ind w:firstLine="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811704"/>
      <w:docPartObj>
        <w:docPartGallery w:val="autotext"/>
      </w:docPartObj>
    </w:sdtPr>
    <w:sdtContent>
      <w:p>
        <w:pPr>
          <w:pStyle w:val="5"/>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127F"/>
    <w:multiLevelType w:val="multilevel"/>
    <w:tmpl w:val="437B127F"/>
    <w:lvl w:ilvl="0" w:tentative="0">
      <w:start w:val="1"/>
      <w:numFmt w:val="chineseCountingThousand"/>
      <w:lvlText w:val="第%1条"/>
      <w:lvlJc w:val="left"/>
      <w:pPr>
        <w:ind w:left="1063"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A6"/>
    <w:rsid w:val="00002068"/>
    <w:rsid w:val="00006581"/>
    <w:rsid w:val="00011149"/>
    <w:rsid w:val="000114A3"/>
    <w:rsid w:val="00013152"/>
    <w:rsid w:val="000175ED"/>
    <w:rsid w:val="00017FC2"/>
    <w:rsid w:val="00022FA8"/>
    <w:rsid w:val="00027661"/>
    <w:rsid w:val="00030FE9"/>
    <w:rsid w:val="00035329"/>
    <w:rsid w:val="000379D3"/>
    <w:rsid w:val="0004136F"/>
    <w:rsid w:val="00042307"/>
    <w:rsid w:val="0004782A"/>
    <w:rsid w:val="00053F93"/>
    <w:rsid w:val="00056B69"/>
    <w:rsid w:val="0006323D"/>
    <w:rsid w:val="00066BB3"/>
    <w:rsid w:val="00066ED1"/>
    <w:rsid w:val="000676B2"/>
    <w:rsid w:val="00070BE6"/>
    <w:rsid w:val="00071ED9"/>
    <w:rsid w:val="00072E53"/>
    <w:rsid w:val="000734D6"/>
    <w:rsid w:val="0007400E"/>
    <w:rsid w:val="00074940"/>
    <w:rsid w:val="000758C5"/>
    <w:rsid w:val="000760FE"/>
    <w:rsid w:val="000770ED"/>
    <w:rsid w:val="00080323"/>
    <w:rsid w:val="00085DC1"/>
    <w:rsid w:val="000904FE"/>
    <w:rsid w:val="00096CF6"/>
    <w:rsid w:val="000A5005"/>
    <w:rsid w:val="000A5773"/>
    <w:rsid w:val="000A65CB"/>
    <w:rsid w:val="000A6F59"/>
    <w:rsid w:val="000A7BEA"/>
    <w:rsid w:val="000B39DD"/>
    <w:rsid w:val="000B4B9A"/>
    <w:rsid w:val="000B5289"/>
    <w:rsid w:val="000B5E48"/>
    <w:rsid w:val="000C1318"/>
    <w:rsid w:val="000C1D2A"/>
    <w:rsid w:val="000C20BE"/>
    <w:rsid w:val="000C2278"/>
    <w:rsid w:val="000C6103"/>
    <w:rsid w:val="000C7E18"/>
    <w:rsid w:val="000D22DB"/>
    <w:rsid w:val="000D25C4"/>
    <w:rsid w:val="000D2CF5"/>
    <w:rsid w:val="000D41D4"/>
    <w:rsid w:val="000D4B6B"/>
    <w:rsid w:val="000D656F"/>
    <w:rsid w:val="000D69A6"/>
    <w:rsid w:val="000E3A51"/>
    <w:rsid w:val="000E3C16"/>
    <w:rsid w:val="000E51C3"/>
    <w:rsid w:val="000E551B"/>
    <w:rsid w:val="000F0C76"/>
    <w:rsid w:val="000F13CF"/>
    <w:rsid w:val="000F770E"/>
    <w:rsid w:val="000F7C06"/>
    <w:rsid w:val="000F7E48"/>
    <w:rsid w:val="00100A30"/>
    <w:rsid w:val="00100E1A"/>
    <w:rsid w:val="0010247F"/>
    <w:rsid w:val="001078C6"/>
    <w:rsid w:val="00111E31"/>
    <w:rsid w:val="001169E0"/>
    <w:rsid w:val="00122118"/>
    <w:rsid w:val="00122FEC"/>
    <w:rsid w:val="00123B4F"/>
    <w:rsid w:val="00125963"/>
    <w:rsid w:val="001310E1"/>
    <w:rsid w:val="00131C00"/>
    <w:rsid w:val="001375E3"/>
    <w:rsid w:val="00137FE9"/>
    <w:rsid w:val="00143C43"/>
    <w:rsid w:val="001446E5"/>
    <w:rsid w:val="001460EC"/>
    <w:rsid w:val="00146C70"/>
    <w:rsid w:val="00147518"/>
    <w:rsid w:val="0015067A"/>
    <w:rsid w:val="00150CC4"/>
    <w:rsid w:val="00151E4A"/>
    <w:rsid w:val="00155124"/>
    <w:rsid w:val="00155DFD"/>
    <w:rsid w:val="00156ACF"/>
    <w:rsid w:val="00157BA1"/>
    <w:rsid w:val="00162975"/>
    <w:rsid w:val="00163EA5"/>
    <w:rsid w:val="001641F2"/>
    <w:rsid w:val="00166E27"/>
    <w:rsid w:val="001770B2"/>
    <w:rsid w:val="0018047F"/>
    <w:rsid w:val="00180B2B"/>
    <w:rsid w:val="001837D8"/>
    <w:rsid w:val="001838B4"/>
    <w:rsid w:val="0018427F"/>
    <w:rsid w:val="00185986"/>
    <w:rsid w:val="0018601A"/>
    <w:rsid w:val="0018636E"/>
    <w:rsid w:val="00192624"/>
    <w:rsid w:val="00194621"/>
    <w:rsid w:val="001948AE"/>
    <w:rsid w:val="001956EE"/>
    <w:rsid w:val="00196671"/>
    <w:rsid w:val="001A02C3"/>
    <w:rsid w:val="001A3515"/>
    <w:rsid w:val="001A3B09"/>
    <w:rsid w:val="001A4B5B"/>
    <w:rsid w:val="001A55C0"/>
    <w:rsid w:val="001A5C25"/>
    <w:rsid w:val="001B3530"/>
    <w:rsid w:val="001B42C4"/>
    <w:rsid w:val="001B5164"/>
    <w:rsid w:val="001B6938"/>
    <w:rsid w:val="001C1441"/>
    <w:rsid w:val="001C5AED"/>
    <w:rsid w:val="001D032A"/>
    <w:rsid w:val="001D0A50"/>
    <w:rsid w:val="001D0B7C"/>
    <w:rsid w:val="001D595F"/>
    <w:rsid w:val="001D75CE"/>
    <w:rsid w:val="001D75F7"/>
    <w:rsid w:val="001D7B4E"/>
    <w:rsid w:val="001E369D"/>
    <w:rsid w:val="001E3BEF"/>
    <w:rsid w:val="001E5C55"/>
    <w:rsid w:val="001E7FDF"/>
    <w:rsid w:val="001F1FB7"/>
    <w:rsid w:val="001F31ED"/>
    <w:rsid w:val="001F76DA"/>
    <w:rsid w:val="001F7FD2"/>
    <w:rsid w:val="00203DD9"/>
    <w:rsid w:val="00204E9A"/>
    <w:rsid w:val="0020689B"/>
    <w:rsid w:val="0020791C"/>
    <w:rsid w:val="002108CA"/>
    <w:rsid w:val="00211C1F"/>
    <w:rsid w:val="002156A9"/>
    <w:rsid w:val="00216161"/>
    <w:rsid w:val="002203C1"/>
    <w:rsid w:val="00220B60"/>
    <w:rsid w:val="00220B91"/>
    <w:rsid w:val="0022190D"/>
    <w:rsid w:val="002243C7"/>
    <w:rsid w:val="00224D6B"/>
    <w:rsid w:val="00230395"/>
    <w:rsid w:val="0023155D"/>
    <w:rsid w:val="002353C3"/>
    <w:rsid w:val="0024458E"/>
    <w:rsid w:val="002506FB"/>
    <w:rsid w:val="00250CFC"/>
    <w:rsid w:val="002524B0"/>
    <w:rsid w:val="00255CAE"/>
    <w:rsid w:val="00257C88"/>
    <w:rsid w:val="00257E8C"/>
    <w:rsid w:val="002616FA"/>
    <w:rsid w:val="0026352F"/>
    <w:rsid w:val="00263825"/>
    <w:rsid w:val="00265566"/>
    <w:rsid w:val="00267800"/>
    <w:rsid w:val="00270059"/>
    <w:rsid w:val="002742F4"/>
    <w:rsid w:val="0027705B"/>
    <w:rsid w:val="0027727B"/>
    <w:rsid w:val="00282CE0"/>
    <w:rsid w:val="002835B5"/>
    <w:rsid w:val="002864F9"/>
    <w:rsid w:val="00290011"/>
    <w:rsid w:val="002960B5"/>
    <w:rsid w:val="00297463"/>
    <w:rsid w:val="002A1B0D"/>
    <w:rsid w:val="002A72D0"/>
    <w:rsid w:val="002B3638"/>
    <w:rsid w:val="002B412C"/>
    <w:rsid w:val="002B4279"/>
    <w:rsid w:val="002B6243"/>
    <w:rsid w:val="002B749D"/>
    <w:rsid w:val="002C328D"/>
    <w:rsid w:val="002C3D98"/>
    <w:rsid w:val="002D19BA"/>
    <w:rsid w:val="002D19C1"/>
    <w:rsid w:val="002D7DA7"/>
    <w:rsid w:val="002E036F"/>
    <w:rsid w:val="002E07EB"/>
    <w:rsid w:val="002E1921"/>
    <w:rsid w:val="002E4330"/>
    <w:rsid w:val="002E5192"/>
    <w:rsid w:val="002F00D0"/>
    <w:rsid w:val="002F0902"/>
    <w:rsid w:val="002F0E0E"/>
    <w:rsid w:val="002F28BD"/>
    <w:rsid w:val="002F56F7"/>
    <w:rsid w:val="002F6088"/>
    <w:rsid w:val="002F76D6"/>
    <w:rsid w:val="002F7AE3"/>
    <w:rsid w:val="00302BC9"/>
    <w:rsid w:val="00304106"/>
    <w:rsid w:val="003059F5"/>
    <w:rsid w:val="00307F4A"/>
    <w:rsid w:val="00313690"/>
    <w:rsid w:val="00313C1B"/>
    <w:rsid w:val="003174C1"/>
    <w:rsid w:val="00320424"/>
    <w:rsid w:val="0032138C"/>
    <w:rsid w:val="00321D67"/>
    <w:rsid w:val="003222D5"/>
    <w:rsid w:val="003245ED"/>
    <w:rsid w:val="00325DF9"/>
    <w:rsid w:val="003264E6"/>
    <w:rsid w:val="0033534D"/>
    <w:rsid w:val="003423ED"/>
    <w:rsid w:val="00342AAA"/>
    <w:rsid w:val="003448B8"/>
    <w:rsid w:val="003463BE"/>
    <w:rsid w:val="003518E8"/>
    <w:rsid w:val="003537E1"/>
    <w:rsid w:val="00353C19"/>
    <w:rsid w:val="00353C36"/>
    <w:rsid w:val="00353E3E"/>
    <w:rsid w:val="00354A90"/>
    <w:rsid w:val="00356BDA"/>
    <w:rsid w:val="00357CF2"/>
    <w:rsid w:val="00367470"/>
    <w:rsid w:val="00367DD6"/>
    <w:rsid w:val="00371B1E"/>
    <w:rsid w:val="00371FC5"/>
    <w:rsid w:val="00372F5A"/>
    <w:rsid w:val="003733DA"/>
    <w:rsid w:val="00373951"/>
    <w:rsid w:val="00375631"/>
    <w:rsid w:val="00377407"/>
    <w:rsid w:val="0037744A"/>
    <w:rsid w:val="00380D7C"/>
    <w:rsid w:val="00381AE4"/>
    <w:rsid w:val="00381B85"/>
    <w:rsid w:val="00383CB3"/>
    <w:rsid w:val="00384CEE"/>
    <w:rsid w:val="0039094F"/>
    <w:rsid w:val="00393402"/>
    <w:rsid w:val="00393E89"/>
    <w:rsid w:val="00395BCE"/>
    <w:rsid w:val="0039626E"/>
    <w:rsid w:val="003A186E"/>
    <w:rsid w:val="003A55B3"/>
    <w:rsid w:val="003B0A77"/>
    <w:rsid w:val="003B2370"/>
    <w:rsid w:val="003B353F"/>
    <w:rsid w:val="003B441B"/>
    <w:rsid w:val="003B4E4C"/>
    <w:rsid w:val="003B5BB8"/>
    <w:rsid w:val="003B7451"/>
    <w:rsid w:val="003C06BD"/>
    <w:rsid w:val="003C0AE9"/>
    <w:rsid w:val="003C55CD"/>
    <w:rsid w:val="003C6815"/>
    <w:rsid w:val="003C698F"/>
    <w:rsid w:val="003C7134"/>
    <w:rsid w:val="003D0430"/>
    <w:rsid w:val="003D0B7B"/>
    <w:rsid w:val="003D47D4"/>
    <w:rsid w:val="003D50AA"/>
    <w:rsid w:val="003D6044"/>
    <w:rsid w:val="003D782B"/>
    <w:rsid w:val="003E0F7E"/>
    <w:rsid w:val="003E2DC3"/>
    <w:rsid w:val="003E406E"/>
    <w:rsid w:val="003E48C9"/>
    <w:rsid w:val="003F2E4B"/>
    <w:rsid w:val="003F5508"/>
    <w:rsid w:val="003F6587"/>
    <w:rsid w:val="003F6D73"/>
    <w:rsid w:val="003F750B"/>
    <w:rsid w:val="0040042A"/>
    <w:rsid w:val="00401070"/>
    <w:rsid w:val="004014E1"/>
    <w:rsid w:val="004042AD"/>
    <w:rsid w:val="004048DF"/>
    <w:rsid w:val="00405517"/>
    <w:rsid w:val="004066DE"/>
    <w:rsid w:val="00414C80"/>
    <w:rsid w:val="004206FF"/>
    <w:rsid w:val="00422E42"/>
    <w:rsid w:val="00423EB1"/>
    <w:rsid w:val="004266D7"/>
    <w:rsid w:val="004266EA"/>
    <w:rsid w:val="0042679E"/>
    <w:rsid w:val="00427562"/>
    <w:rsid w:val="0043017F"/>
    <w:rsid w:val="00430A3D"/>
    <w:rsid w:val="00432446"/>
    <w:rsid w:val="0043257B"/>
    <w:rsid w:val="00433EC9"/>
    <w:rsid w:val="004370C5"/>
    <w:rsid w:val="00440E37"/>
    <w:rsid w:val="004426A0"/>
    <w:rsid w:val="0045203D"/>
    <w:rsid w:val="0045222E"/>
    <w:rsid w:val="00452406"/>
    <w:rsid w:val="004534F7"/>
    <w:rsid w:val="00453E6D"/>
    <w:rsid w:val="00453E82"/>
    <w:rsid w:val="00454441"/>
    <w:rsid w:val="00461ADE"/>
    <w:rsid w:val="00464E7C"/>
    <w:rsid w:val="00464ED5"/>
    <w:rsid w:val="0046525F"/>
    <w:rsid w:val="00465DA0"/>
    <w:rsid w:val="0047139B"/>
    <w:rsid w:val="0047186E"/>
    <w:rsid w:val="004807DF"/>
    <w:rsid w:val="004838A1"/>
    <w:rsid w:val="00485690"/>
    <w:rsid w:val="00485D69"/>
    <w:rsid w:val="004919E4"/>
    <w:rsid w:val="004939E3"/>
    <w:rsid w:val="00495C4E"/>
    <w:rsid w:val="004969BF"/>
    <w:rsid w:val="004A0617"/>
    <w:rsid w:val="004A1EA3"/>
    <w:rsid w:val="004A2F74"/>
    <w:rsid w:val="004A409A"/>
    <w:rsid w:val="004A4392"/>
    <w:rsid w:val="004A6BFA"/>
    <w:rsid w:val="004A73D0"/>
    <w:rsid w:val="004B2376"/>
    <w:rsid w:val="004B315C"/>
    <w:rsid w:val="004B7B02"/>
    <w:rsid w:val="004B7D5A"/>
    <w:rsid w:val="004C1B3D"/>
    <w:rsid w:val="004C2112"/>
    <w:rsid w:val="004C2A0D"/>
    <w:rsid w:val="004C2B50"/>
    <w:rsid w:val="004C4294"/>
    <w:rsid w:val="004C712A"/>
    <w:rsid w:val="004C7D1B"/>
    <w:rsid w:val="004C7F2C"/>
    <w:rsid w:val="004D28BA"/>
    <w:rsid w:val="004D367B"/>
    <w:rsid w:val="004E009A"/>
    <w:rsid w:val="004E0A64"/>
    <w:rsid w:val="004E116F"/>
    <w:rsid w:val="004E24C6"/>
    <w:rsid w:val="004E28FA"/>
    <w:rsid w:val="004E78ED"/>
    <w:rsid w:val="004F0903"/>
    <w:rsid w:val="004F270C"/>
    <w:rsid w:val="004F2E88"/>
    <w:rsid w:val="004F5CF8"/>
    <w:rsid w:val="005015D5"/>
    <w:rsid w:val="00504C09"/>
    <w:rsid w:val="00507C94"/>
    <w:rsid w:val="0051152C"/>
    <w:rsid w:val="00520F80"/>
    <w:rsid w:val="0052129E"/>
    <w:rsid w:val="00521A12"/>
    <w:rsid w:val="005257CB"/>
    <w:rsid w:val="0053310C"/>
    <w:rsid w:val="00533A88"/>
    <w:rsid w:val="00533C53"/>
    <w:rsid w:val="00535BA9"/>
    <w:rsid w:val="00537021"/>
    <w:rsid w:val="00537B91"/>
    <w:rsid w:val="00537F62"/>
    <w:rsid w:val="00540BE4"/>
    <w:rsid w:val="0054170C"/>
    <w:rsid w:val="00542167"/>
    <w:rsid w:val="00552F38"/>
    <w:rsid w:val="00553372"/>
    <w:rsid w:val="00562B71"/>
    <w:rsid w:val="005678A4"/>
    <w:rsid w:val="005706F7"/>
    <w:rsid w:val="005722B9"/>
    <w:rsid w:val="00573361"/>
    <w:rsid w:val="005756B2"/>
    <w:rsid w:val="00576B2E"/>
    <w:rsid w:val="005827FC"/>
    <w:rsid w:val="005836BC"/>
    <w:rsid w:val="00585902"/>
    <w:rsid w:val="00586480"/>
    <w:rsid w:val="00590109"/>
    <w:rsid w:val="0059272F"/>
    <w:rsid w:val="005A13F6"/>
    <w:rsid w:val="005A2A07"/>
    <w:rsid w:val="005A2D8B"/>
    <w:rsid w:val="005A4AEE"/>
    <w:rsid w:val="005B0689"/>
    <w:rsid w:val="005B0BB2"/>
    <w:rsid w:val="005B3164"/>
    <w:rsid w:val="005B32C8"/>
    <w:rsid w:val="005B701C"/>
    <w:rsid w:val="005C4BC2"/>
    <w:rsid w:val="005D0F3C"/>
    <w:rsid w:val="005D154F"/>
    <w:rsid w:val="005D1723"/>
    <w:rsid w:val="005D27C4"/>
    <w:rsid w:val="005D2E15"/>
    <w:rsid w:val="005D2F8D"/>
    <w:rsid w:val="005D4669"/>
    <w:rsid w:val="005D78DB"/>
    <w:rsid w:val="005E3145"/>
    <w:rsid w:val="005E4CB8"/>
    <w:rsid w:val="005E5052"/>
    <w:rsid w:val="005E72C5"/>
    <w:rsid w:val="0060033B"/>
    <w:rsid w:val="00605A5B"/>
    <w:rsid w:val="00607F70"/>
    <w:rsid w:val="00610AE7"/>
    <w:rsid w:val="00614EE6"/>
    <w:rsid w:val="0061686E"/>
    <w:rsid w:val="00620FB8"/>
    <w:rsid w:val="00621C9E"/>
    <w:rsid w:val="006230A6"/>
    <w:rsid w:val="00625635"/>
    <w:rsid w:val="0063130A"/>
    <w:rsid w:val="006318E4"/>
    <w:rsid w:val="00632029"/>
    <w:rsid w:val="00633C97"/>
    <w:rsid w:val="00636BAE"/>
    <w:rsid w:val="006402DD"/>
    <w:rsid w:val="006402FE"/>
    <w:rsid w:val="00642A16"/>
    <w:rsid w:val="006433FA"/>
    <w:rsid w:val="006471B9"/>
    <w:rsid w:val="00647A65"/>
    <w:rsid w:val="0065147A"/>
    <w:rsid w:val="0065405C"/>
    <w:rsid w:val="006549E5"/>
    <w:rsid w:val="00654EC2"/>
    <w:rsid w:val="00655BD6"/>
    <w:rsid w:val="00661CFB"/>
    <w:rsid w:val="006625B1"/>
    <w:rsid w:val="006638F4"/>
    <w:rsid w:val="006672B7"/>
    <w:rsid w:val="0067064C"/>
    <w:rsid w:val="00671F7D"/>
    <w:rsid w:val="006749C2"/>
    <w:rsid w:val="00677878"/>
    <w:rsid w:val="00683542"/>
    <w:rsid w:val="00683809"/>
    <w:rsid w:val="00686573"/>
    <w:rsid w:val="006945E5"/>
    <w:rsid w:val="00695B6A"/>
    <w:rsid w:val="006A14F8"/>
    <w:rsid w:val="006A4301"/>
    <w:rsid w:val="006A48D4"/>
    <w:rsid w:val="006A53AA"/>
    <w:rsid w:val="006A6281"/>
    <w:rsid w:val="006A713E"/>
    <w:rsid w:val="006A786C"/>
    <w:rsid w:val="006B0DF3"/>
    <w:rsid w:val="006B0F57"/>
    <w:rsid w:val="006B26A5"/>
    <w:rsid w:val="006B38D2"/>
    <w:rsid w:val="006B4BA0"/>
    <w:rsid w:val="006B6229"/>
    <w:rsid w:val="006B7EB6"/>
    <w:rsid w:val="006C1812"/>
    <w:rsid w:val="006C428D"/>
    <w:rsid w:val="006C445E"/>
    <w:rsid w:val="006C471E"/>
    <w:rsid w:val="006C501F"/>
    <w:rsid w:val="006C7D0D"/>
    <w:rsid w:val="006D325F"/>
    <w:rsid w:val="006D44A0"/>
    <w:rsid w:val="006D4517"/>
    <w:rsid w:val="006D54A3"/>
    <w:rsid w:val="006E07E0"/>
    <w:rsid w:val="006E252A"/>
    <w:rsid w:val="006E323A"/>
    <w:rsid w:val="006E34A1"/>
    <w:rsid w:val="006E505A"/>
    <w:rsid w:val="006E50EA"/>
    <w:rsid w:val="006E7272"/>
    <w:rsid w:val="006F4F1D"/>
    <w:rsid w:val="006F5E5F"/>
    <w:rsid w:val="007015AE"/>
    <w:rsid w:val="00701623"/>
    <w:rsid w:val="00702DF6"/>
    <w:rsid w:val="00704B20"/>
    <w:rsid w:val="007079DF"/>
    <w:rsid w:val="00707EBD"/>
    <w:rsid w:val="007131F4"/>
    <w:rsid w:val="007135F1"/>
    <w:rsid w:val="0071426B"/>
    <w:rsid w:val="00714A13"/>
    <w:rsid w:val="00716B26"/>
    <w:rsid w:val="007179D0"/>
    <w:rsid w:val="007213AF"/>
    <w:rsid w:val="007232A9"/>
    <w:rsid w:val="00723CD7"/>
    <w:rsid w:val="00723FD1"/>
    <w:rsid w:val="0072621F"/>
    <w:rsid w:val="00726D69"/>
    <w:rsid w:val="00727245"/>
    <w:rsid w:val="007272ED"/>
    <w:rsid w:val="0072763F"/>
    <w:rsid w:val="00730BF9"/>
    <w:rsid w:val="00731153"/>
    <w:rsid w:val="00732FB0"/>
    <w:rsid w:val="00734F49"/>
    <w:rsid w:val="007360DC"/>
    <w:rsid w:val="00736E68"/>
    <w:rsid w:val="00737775"/>
    <w:rsid w:val="00740EC5"/>
    <w:rsid w:val="00743D84"/>
    <w:rsid w:val="00744B66"/>
    <w:rsid w:val="00746362"/>
    <w:rsid w:val="007472C3"/>
    <w:rsid w:val="00750140"/>
    <w:rsid w:val="0075131B"/>
    <w:rsid w:val="00753736"/>
    <w:rsid w:val="00756D13"/>
    <w:rsid w:val="0076061D"/>
    <w:rsid w:val="0076282B"/>
    <w:rsid w:val="007711D4"/>
    <w:rsid w:val="00772536"/>
    <w:rsid w:val="00776277"/>
    <w:rsid w:val="00780621"/>
    <w:rsid w:val="007807F1"/>
    <w:rsid w:val="00781342"/>
    <w:rsid w:val="00781857"/>
    <w:rsid w:val="007855BF"/>
    <w:rsid w:val="0079130E"/>
    <w:rsid w:val="007914BB"/>
    <w:rsid w:val="007915C3"/>
    <w:rsid w:val="00792DFF"/>
    <w:rsid w:val="00794DB4"/>
    <w:rsid w:val="007A10F8"/>
    <w:rsid w:val="007A21AD"/>
    <w:rsid w:val="007A29B5"/>
    <w:rsid w:val="007A4456"/>
    <w:rsid w:val="007A51B7"/>
    <w:rsid w:val="007A55CF"/>
    <w:rsid w:val="007A71E9"/>
    <w:rsid w:val="007B007B"/>
    <w:rsid w:val="007B02A4"/>
    <w:rsid w:val="007B3F12"/>
    <w:rsid w:val="007C13A7"/>
    <w:rsid w:val="007C38F5"/>
    <w:rsid w:val="007C6C8A"/>
    <w:rsid w:val="007D1CDE"/>
    <w:rsid w:val="007D28D6"/>
    <w:rsid w:val="007D586B"/>
    <w:rsid w:val="007D5B98"/>
    <w:rsid w:val="007E11E7"/>
    <w:rsid w:val="007E1C1E"/>
    <w:rsid w:val="007E22A4"/>
    <w:rsid w:val="007E22D5"/>
    <w:rsid w:val="007E23EA"/>
    <w:rsid w:val="007E3CEC"/>
    <w:rsid w:val="007E62E6"/>
    <w:rsid w:val="007E7C59"/>
    <w:rsid w:val="007F05C4"/>
    <w:rsid w:val="007F0C3D"/>
    <w:rsid w:val="007F512B"/>
    <w:rsid w:val="007F5617"/>
    <w:rsid w:val="007F7E29"/>
    <w:rsid w:val="00800FDF"/>
    <w:rsid w:val="00805DC7"/>
    <w:rsid w:val="00806058"/>
    <w:rsid w:val="008074AD"/>
    <w:rsid w:val="008077B3"/>
    <w:rsid w:val="0081713B"/>
    <w:rsid w:val="00820B89"/>
    <w:rsid w:val="008218BA"/>
    <w:rsid w:val="00825531"/>
    <w:rsid w:val="008260D6"/>
    <w:rsid w:val="008336FA"/>
    <w:rsid w:val="00833DBD"/>
    <w:rsid w:val="008345DC"/>
    <w:rsid w:val="0083622A"/>
    <w:rsid w:val="00836926"/>
    <w:rsid w:val="00840472"/>
    <w:rsid w:val="00840FFF"/>
    <w:rsid w:val="0084265F"/>
    <w:rsid w:val="00843793"/>
    <w:rsid w:val="00845AA2"/>
    <w:rsid w:val="00846B77"/>
    <w:rsid w:val="008500F4"/>
    <w:rsid w:val="00850D1F"/>
    <w:rsid w:val="00851221"/>
    <w:rsid w:val="00852392"/>
    <w:rsid w:val="00854965"/>
    <w:rsid w:val="008553B7"/>
    <w:rsid w:val="00856044"/>
    <w:rsid w:val="00857390"/>
    <w:rsid w:val="0086358C"/>
    <w:rsid w:val="008644D6"/>
    <w:rsid w:val="00866C62"/>
    <w:rsid w:val="00876A8D"/>
    <w:rsid w:val="0088581C"/>
    <w:rsid w:val="00893774"/>
    <w:rsid w:val="00895DC5"/>
    <w:rsid w:val="008A0FE1"/>
    <w:rsid w:val="008A16DF"/>
    <w:rsid w:val="008A31E3"/>
    <w:rsid w:val="008A4A1D"/>
    <w:rsid w:val="008A679F"/>
    <w:rsid w:val="008B1414"/>
    <w:rsid w:val="008B2CDB"/>
    <w:rsid w:val="008B41B2"/>
    <w:rsid w:val="008B48AF"/>
    <w:rsid w:val="008B7601"/>
    <w:rsid w:val="008C13B9"/>
    <w:rsid w:val="008C1740"/>
    <w:rsid w:val="008C74AC"/>
    <w:rsid w:val="008D170C"/>
    <w:rsid w:val="008E52BC"/>
    <w:rsid w:val="008E7F32"/>
    <w:rsid w:val="008F6B2F"/>
    <w:rsid w:val="008F7F3E"/>
    <w:rsid w:val="0090141B"/>
    <w:rsid w:val="00901918"/>
    <w:rsid w:val="00904D7F"/>
    <w:rsid w:val="0091015B"/>
    <w:rsid w:val="00913236"/>
    <w:rsid w:val="009155CF"/>
    <w:rsid w:val="00924DFE"/>
    <w:rsid w:val="00925A7D"/>
    <w:rsid w:val="00925AE4"/>
    <w:rsid w:val="00926F7B"/>
    <w:rsid w:val="00927D9E"/>
    <w:rsid w:val="0093044B"/>
    <w:rsid w:val="009318AF"/>
    <w:rsid w:val="00933D59"/>
    <w:rsid w:val="00934B5D"/>
    <w:rsid w:val="0093636F"/>
    <w:rsid w:val="00936969"/>
    <w:rsid w:val="009379BD"/>
    <w:rsid w:val="00937A25"/>
    <w:rsid w:val="00937E45"/>
    <w:rsid w:val="00940DC3"/>
    <w:rsid w:val="0094398E"/>
    <w:rsid w:val="00947876"/>
    <w:rsid w:val="0095141A"/>
    <w:rsid w:val="00951EB0"/>
    <w:rsid w:val="00952955"/>
    <w:rsid w:val="00952C57"/>
    <w:rsid w:val="009569F4"/>
    <w:rsid w:val="00960509"/>
    <w:rsid w:val="00961E32"/>
    <w:rsid w:val="00964EE4"/>
    <w:rsid w:val="00974CC0"/>
    <w:rsid w:val="00976415"/>
    <w:rsid w:val="00977CF1"/>
    <w:rsid w:val="00981F28"/>
    <w:rsid w:val="009914F9"/>
    <w:rsid w:val="0099544C"/>
    <w:rsid w:val="009A01A2"/>
    <w:rsid w:val="009A17BE"/>
    <w:rsid w:val="009A1A0E"/>
    <w:rsid w:val="009A2306"/>
    <w:rsid w:val="009A69D0"/>
    <w:rsid w:val="009A6AF3"/>
    <w:rsid w:val="009A720B"/>
    <w:rsid w:val="009B026A"/>
    <w:rsid w:val="009B04D1"/>
    <w:rsid w:val="009B220F"/>
    <w:rsid w:val="009B3EA5"/>
    <w:rsid w:val="009B5E70"/>
    <w:rsid w:val="009B63D3"/>
    <w:rsid w:val="009C30F8"/>
    <w:rsid w:val="009C3727"/>
    <w:rsid w:val="009C42D6"/>
    <w:rsid w:val="009C65A7"/>
    <w:rsid w:val="009C6D45"/>
    <w:rsid w:val="009D1282"/>
    <w:rsid w:val="009D5599"/>
    <w:rsid w:val="009D5F82"/>
    <w:rsid w:val="009D6D26"/>
    <w:rsid w:val="009E0D03"/>
    <w:rsid w:val="009E13F5"/>
    <w:rsid w:val="009E614F"/>
    <w:rsid w:val="009E7E88"/>
    <w:rsid w:val="009F1C11"/>
    <w:rsid w:val="009F54BA"/>
    <w:rsid w:val="009F5EC7"/>
    <w:rsid w:val="009F6A3D"/>
    <w:rsid w:val="009F6E6F"/>
    <w:rsid w:val="009F7548"/>
    <w:rsid w:val="00A032EA"/>
    <w:rsid w:val="00A0534F"/>
    <w:rsid w:val="00A058DD"/>
    <w:rsid w:val="00A06898"/>
    <w:rsid w:val="00A106A2"/>
    <w:rsid w:val="00A11795"/>
    <w:rsid w:val="00A12FBD"/>
    <w:rsid w:val="00A14382"/>
    <w:rsid w:val="00A15880"/>
    <w:rsid w:val="00A20465"/>
    <w:rsid w:val="00A21968"/>
    <w:rsid w:val="00A25677"/>
    <w:rsid w:val="00A276B9"/>
    <w:rsid w:val="00A27717"/>
    <w:rsid w:val="00A33650"/>
    <w:rsid w:val="00A3455E"/>
    <w:rsid w:val="00A40263"/>
    <w:rsid w:val="00A422E0"/>
    <w:rsid w:val="00A424AA"/>
    <w:rsid w:val="00A468B2"/>
    <w:rsid w:val="00A501AC"/>
    <w:rsid w:val="00A51B2A"/>
    <w:rsid w:val="00A52D93"/>
    <w:rsid w:val="00A55303"/>
    <w:rsid w:val="00A572FB"/>
    <w:rsid w:val="00A57E51"/>
    <w:rsid w:val="00A60905"/>
    <w:rsid w:val="00A626B3"/>
    <w:rsid w:val="00A646D6"/>
    <w:rsid w:val="00A70845"/>
    <w:rsid w:val="00A717B6"/>
    <w:rsid w:val="00A767B8"/>
    <w:rsid w:val="00A77641"/>
    <w:rsid w:val="00A8305E"/>
    <w:rsid w:val="00A835A3"/>
    <w:rsid w:val="00A83CDB"/>
    <w:rsid w:val="00A90893"/>
    <w:rsid w:val="00A92853"/>
    <w:rsid w:val="00A92FBB"/>
    <w:rsid w:val="00A93106"/>
    <w:rsid w:val="00A954F8"/>
    <w:rsid w:val="00A9755E"/>
    <w:rsid w:val="00AA171E"/>
    <w:rsid w:val="00AA19DC"/>
    <w:rsid w:val="00AA1B85"/>
    <w:rsid w:val="00AA3113"/>
    <w:rsid w:val="00AA3369"/>
    <w:rsid w:val="00AA3895"/>
    <w:rsid w:val="00AA4A4B"/>
    <w:rsid w:val="00AA7F95"/>
    <w:rsid w:val="00AB17EB"/>
    <w:rsid w:val="00AB1C10"/>
    <w:rsid w:val="00AB25D4"/>
    <w:rsid w:val="00AB3240"/>
    <w:rsid w:val="00AB3C0D"/>
    <w:rsid w:val="00AB7C07"/>
    <w:rsid w:val="00AC1152"/>
    <w:rsid w:val="00AC1B7C"/>
    <w:rsid w:val="00AC2647"/>
    <w:rsid w:val="00AC30CF"/>
    <w:rsid w:val="00AC4462"/>
    <w:rsid w:val="00AD0831"/>
    <w:rsid w:val="00AD478F"/>
    <w:rsid w:val="00AD4F1D"/>
    <w:rsid w:val="00AD526F"/>
    <w:rsid w:val="00AD5D79"/>
    <w:rsid w:val="00AD6354"/>
    <w:rsid w:val="00AE0956"/>
    <w:rsid w:val="00AE0F1A"/>
    <w:rsid w:val="00AE1FDD"/>
    <w:rsid w:val="00AE5645"/>
    <w:rsid w:val="00AE57E9"/>
    <w:rsid w:val="00AE78F3"/>
    <w:rsid w:val="00AF0740"/>
    <w:rsid w:val="00AF08E5"/>
    <w:rsid w:val="00AF0F11"/>
    <w:rsid w:val="00AF35FE"/>
    <w:rsid w:val="00AF588B"/>
    <w:rsid w:val="00B011DA"/>
    <w:rsid w:val="00B0204C"/>
    <w:rsid w:val="00B027EF"/>
    <w:rsid w:val="00B039E6"/>
    <w:rsid w:val="00B04AF9"/>
    <w:rsid w:val="00B07D76"/>
    <w:rsid w:val="00B113B3"/>
    <w:rsid w:val="00B11E06"/>
    <w:rsid w:val="00B13CD6"/>
    <w:rsid w:val="00B16C82"/>
    <w:rsid w:val="00B17AB6"/>
    <w:rsid w:val="00B204AD"/>
    <w:rsid w:val="00B21B7E"/>
    <w:rsid w:val="00B22376"/>
    <w:rsid w:val="00B228FD"/>
    <w:rsid w:val="00B25895"/>
    <w:rsid w:val="00B30184"/>
    <w:rsid w:val="00B303AD"/>
    <w:rsid w:val="00B322BC"/>
    <w:rsid w:val="00B329F2"/>
    <w:rsid w:val="00B3528D"/>
    <w:rsid w:val="00B3610C"/>
    <w:rsid w:val="00B363DA"/>
    <w:rsid w:val="00B36E3F"/>
    <w:rsid w:val="00B4034A"/>
    <w:rsid w:val="00B4208A"/>
    <w:rsid w:val="00B426D2"/>
    <w:rsid w:val="00B44248"/>
    <w:rsid w:val="00B460D5"/>
    <w:rsid w:val="00B51FA0"/>
    <w:rsid w:val="00B53FAD"/>
    <w:rsid w:val="00B550D3"/>
    <w:rsid w:val="00B5587C"/>
    <w:rsid w:val="00B55B3C"/>
    <w:rsid w:val="00B55DDC"/>
    <w:rsid w:val="00B56BC5"/>
    <w:rsid w:val="00B57D9D"/>
    <w:rsid w:val="00B60E6B"/>
    <w:rsid w:val="00B6162E"/>
    <w:rsid w:val="00B63045"/>
    <w:rsid w:val="00B651AD"/>
    <w:rsid w:val="00B65ABD"/>
    <w:rsid w:val="00B71740"/>
    <w:rsid w:val="00B72ACD"/>
    <w:rsid w:val="00B73219"/>
    <w:rsid w:val="00B75633"/>
    <w:rsid w:val="00B806DF"/>
    <w:rsid w:val="00B80FE2"/>
    <w:rsid w:val="00B83E36"/>
    <w:rsid w:val="00B9130A"/>
    <w:rsid w:val="00B9213D"/>
    <w:rsid w:val="00B936F7"/>
    <w:rsid w:val="00BA0E3C"/>
    <w:rsid w:val="00BA1044"/>
    <w:rsid w:val="00BA2FEB"/>
    <w:rsid w:val="00BB2E0B"/>
    <w:rsid w:val="00BB5D8F"/>
    <w:rsid w:val="00BB7DEE"/>
    <w:rsid w:val="00BC1A24"/>
    <w:rsid w:val="00BC2E20"/>
    <w:rsid w:val="00BC39CA"/>
    <w:rsid w:val="00BC4E53"/>
    <w:rsid w:val="00BC7408"/>
    <w:rsid w:val="00BC75C0"/>
    <w:rsid w:val="00BC7EFB"/>
    <w:rsid w:val="00BD0667"/>
    <w:rsid w:val="00BD1939"/>
    <w:rsid w:val="00BD2B7D"/>
    <w:rsid w:val="00BD4285"/>
    <w:rsid w:val="00BD5AA2"/>
    <w:rsid w:val="00BD5EC0"/>
    <w:rsid w:val="00BE001E"/>
    <w:rsid w:val="00BE08BB"/>
    <w:rsid w:val="00BE2410"/>
    <w:rsid w:val="00BE48E4"/>
    <w:rsid w:val="00BE72C5"/>
    <w:rsid w:val="00BF0B7B"/>
    <w:rsid w:val="00BF10D1"/>
    <w:rsid w:val="00BF1C2C"/>
    <w:rsid w:val="00BF1F12"/>
    <w:rsid w:val="00BF4F20"/>
    <w:rsid w:val="00BF76E4"/>
    <w:rsid w:val="00BF7FD8"/>
    <w:rsid w:val="00C0101B"/>
    <w:rsid w:val="00C010AA"/>
    <w:rsid w:val="00C034C1"/>
    <w:rsid w:val="00C03CF8"/>
    <w:rsid w:val="00C05F04"/>
    <w:rsid w:val="00C07911"/>
    <w:rsid w:val="00C121A0"/>
    <w:rsid w:val="00C12EE6"/>
    <w:rsid w:val="00C13186"/>
    <w:rsid w:val="00C168CB"/>
    <w:rsid w:val="00C21EF2"/>
    <w:rsid w:val="00C22EA0"/>
    <w:rsid w:val="00C3064E"/>
    <w:rsid w:val="00C30982"/>
    <w:rsid w:val="00C31FF6"/>
    <w:rsid w:val="00C32298"/>
    <w:rsid w:val="00C364AE"/>
    <w:rsid w:val="00C37896"/>
    <w:rsid w:val="00C40767"/>
    <w:rsid w:val="00C433DA"/>
    <w:rsid w:val="00C438F1"/>
    <w:rsid w:val="00C446AF"/>
    <w:rsid w:val="00C46D3A"/>
    <w:rsid w:val="00C4782F"/>
    <w:rsid w:val="00C47DE3"/>
    <w:rsid w:val="00C538F4"/>
    <w:rsid w:val="00C54375"/>
    <w:rsid w:val="00C54A0B"/>
    <w:rsid w:val="00C61A45"/>
    <w:rsid w:val="00C6407C"/>
    <w:rsid w:val="00C654DD"/>
    <w:rsid w:val="00C666CD"/>
    <w:rsid w:val="00C669B2"/>
    <w:rsid w:val="00C66E75"/>
    <w:rsid w:val="00C67091"/>
    <w:rsid w:val="00C7151F"/>
    <w:rsid w:val="00C72743"/>
    <w:rsid w:val="00C73244"/>
    <w:rsid w:val="00C75C6F"/>
    <w:rsid w:val="00C76F9B"/>
    <w:rsid w:val="00C77FB9"/>
    <w:rsid w:val="00C80922"/>
    <w:rsid w:val="00C81BA5"/>
    <w:rsid w:val="00C84C0A"/>
    <w:rsid w:val="00C8741F"/>
    <w:rsid w:val="00C90888"/>
    <w:rsid w:val="00C91782"/>
    <w:rsid w:val="00C92F5A"/>
    <w:rsid w:val="00C94E0F"/>
    <w:rsid w:val="00C95EA0"/>
    <w:rsid w:val="00CA582E"/>
    <w:rsid w:val="00CA6669"/>
    <w:rsid w:val="00CA6CE5"/>
    <w:rsid w:val="00CB043C"/>
    <w:rsid w:val="00CB0E61"/>
    <w:rsid w:val="00CB2076"/>
    <w:rsid w:val="00CB4A2E"/>
    <w:rsid w:val="00CC04A5"/>
    <w:rsid w:val="00CC090B"/>
    <w:rsid w:val="00CC1570"/>
    <w:rsid w:val="00CC47F7"/>
    <w:rsid w:val="00CD1825"/>
    <w:rsid w:val="00CD44AA"/>
    <w:rsid w:val="00CD5C51"/>
    <w:rsid w:val="00CD6781"/>
    <w:rsid w:val="00CD7AA6"/>
    <w:rsid w:val="00CE4BE2"/>
    <w:rsid w:val="00CE4DE6"/>
    <w:rsid w:val="00CE531B"/>
    <w:rsid w:val="00CE6A27"/>
    <w:rsid w:val="00CE6F68"/>
    <w:rsid w:val="00CF1AE4"/>
    <w:rsid w:val="00CF1BE6"/>
    <w:rsid w:val="00CF3464"/>
    <w:rsid w:val="00CF47D3"/>
    <w:rsid w:val="00CF7C2D"/>
    <w:rsid w:val="00D00D1C"/>
    <w:rsid w:val="00D0278C"/>
    <w:rsid w:val="00D04D19"/>
    <w:rsid w:val="00D075C7"/>
    <w:rsid w:val="00D0784E"/>
    <w:rsid w:val="00D13D85"/>
    <w:rsid w:val="00D22675"/>
    <w:rsid w:val="00D22935"/>
    <w:rsid w:val="00D23752"/>
    <w:rsid w:val="00D26A48"/>
    <w:rsid w:val="00D2741C"/>
    <w:rsid w:val="00D309F8"/>
    <w:rsid w:val="00D34282"/>
    <w:rsid w:val="00D41D0D"/>
    <w:rsid w:val="00D42326"/>
    <w:rsid w:val="00D43346"/>
    <w:rsid w:val="00D456D8"/>
    <w:rsid w:val="00D4666F"/>
    <w:rsid w:val="00D4718C"/>
    <w:rsid w:val="00D54098"/>
    <w:rsid w:val="00D541D3"/>
    <w:rsid w:val="00D608BF"/>
    <w:rsid w:val="00D61638"/>
    <w:rsid w:val="00D61938"/>
    <w:rsid w:val="00D62224"/>
    <w:rsid w:val="00D6248D"/>
    <w:rsid w:val="00D63B87"/>
    <w:rsid w:val="00D63D25"/>
    <w:rsid w:val="00D63E93"/>
    <w:rsid w:val="00D6557D"/>
    <w:rsid w:val="00D66DB8"/>
    <w:rsid w:val="00D67CE8"/>
    <w:rsid w:val="00D67E30"/>
    <w:rsid w:val="00D67E65"/>
    <w:rsid w:val="00D72623"/>
    <w:rsid w:val="00D73D2E"/>
    <w:rsid w:val="00D84825"/>
    <w:rsid w:val="00D859CD"/>
    <w:rsid w:val="00D85A07"/>
    <w:rsid w:val="00D869F8"/>
    <w:rsid w:val="00D878A5"/>
    <w:rsid w:val="00D93DF9"/>
    <w:rsid w:val="00D947F5"/>
    <w:rsid w:val="00D95320"/>
    <w:rsid w:val="00D97ADC"/>
    <w:rsid w:val="00DA1EB0"/>
    <w:rsid w:val="00DA340E"/>
    <w:rsid w:val="00DA3ED3"/>
    <w:rsid w:val="00DA3FA3"/>
    <w:rsid w:val="00DA499B"/>
    <w:rsid w:val="00DA6606"/>
    <w:rsid w:val="00DB0AFE"/>
    <w:rsid w:val="00DB283C"/>
    <w:rsid w:val="00DB45CD"/>
    <w:rsid w:val="00DB51F0"/>
    <w:rsid w:val="00DB7A84"/>
    <w:rsid w:val="00DC0071"/>
    <w:rsid w:val="00DC1B38"/>
    <w:rsid w:val="00DC2D80"/>
    <w:rsid w:val="00DC33D6"/>
    <w:rsid w:val="00DC3811"/>
    <w:rsid w:val="00DC4536"/>
    <w:rsid w:val="00DC4D78"/>
    <w:rsid w:val="00DC6D89"/>
    <w:rsid w:val="00DC7579"/>
    <w:rsid w:val="00DC7FE7"/>
    <w:rsid w:val="00DD026D"/>
    <w:rsid w:val="00DD257E"/>
    <w:rsid w:val="00DD3DC5"/>
    <w:rsid w:val="00DE60DD"/>
    <w:rsid w:val="00DF0149"/>
    <w:rsid w:val="00DF1895"/>
    <w:rsid w:val="00DF3B0D"/>
    <w:rsid w:val="00DF4407"/>
    <w:rsid w:val="00DF4AA4"/>
    <w:rsid w:val="00DF5D4A"/>
    <w:rsid w:val="00E02A20"/>
    <w:rsid w:val="00E065FE"/>
    <w:rsid w:val="00E07BF3"/>
    <w:rsid w:val="00E11761"/>
    <w:rsid w:val="00E13A14"/>
    <w:rsid w:val="00E145C7"/>
    <w:rsid w:val="00E16734"/>
    <w:rsid w:val="00E16948"/>
    <w:rsid w:val="00E21850"/>
    <w:rsid w:val="00E22E2A"/>
    <w:rsid w:val="00E24EA8"/>
    <w:rsid w:val="00E254E1"/>
    <w:rsid w:val="00E26191"/>
    <w:rsid w:val="00E30934"/>
    <w:rsid w:val="00E33C42"/>
    <w:rsid w:val="00E346DD"/>
    <w:rsid w:val="00E355E4"/>
    <w:rsid w:val="00E422AA"/>
    <w:rsid w:val="00E43AA6"/>
    <w:rsid w:val="00E43C62"/>
    <w:rsid w:val="00E44A34"/>
    <w:rsid w:val="00E45235"/>
    <w:rsid w:val="00E4627D"/>
    <w:rsid w:val="00E474CC"/>
    <w:rsid w:val="00E523DA"/>
    <w:rsid w:val="00E57298"/>
    <w:rsid w:val="00E605F4"/>
    <w:rsid w:val="00E60BF2"/>
    <w:rsid w:val="00E61FB0"/>
    <w:rsid w:val="00E65A1D"/>
    <w:rsid w:val="00E66774"/>
    <w:rsid w:val="00E66DAF"/>
    <w:rsid w:val="00E71E0F"/>
    <w:rsid w:val="00E778F5"/>
    <w:rsid w:val="00E77922"/>
    <w:rsid w:val="00E81AEF"/>
    <w:rsid w:val="00E83254"/>
    <w:rsid w:val="00E84EE6"/>
    <w:rsid w:val="00E854C8"/>
    <w:rsid w:val="00E858D2"/>
    <w:rsid w:val="00E90E40"/>
    <w:rsid w:val="00E9281D"/>
    <w:rsid w:val="00E92D48"/>
    <w:rsid w:val="00E92FFB"/>
    <w:rsid w:val="00E9357F"/>
    <w:rsid w:val="00E938B3"/>
    <w:rsid w:val="00EB2019"/>
    <w:rsid w:val="00EB26F6"/>
    <w:rsid w:val="00EB2B2D"/>
    <w:rsid w:val="00EB368D"/>
    <w:rsid w:val="00EB3B3A"/>
    <w:rsid w:val="00EB3B6E"/>
    <w:rsid w:val="00EB48B7"/>
    <w:rsid w:val="00EB4A0A"/>
    <w:rsid w:val="00EB639A"/>
    <w:rsid w:val="00EB7BFD"/>
    <w:rsid w:val="00EC0C02"/>
    <w:rsid w:val="00ED5202"/>
    <w:rsid w:val="00ED5AF2"/>
    <w:rsid w:val="00EE78BF"/>
    <w:rsid w:val="00EE7F93"/>
    <w:rsid w:val="00EF002D"/>
    <w:rsid w:val="00EF014F"/>
    <w:rsid w:val="00EF2CF9"/>
    <w:rsid w:val="00EF3AAC"/>
    <w:rsid w:val="00F0109F"/>
    <w:rsid w:val="00F04B3C"/>
    <w:rsid w:val="00F05615"/>
    <w:rsid w:val="00F069B1"/>
    <w:rsid w:val="00F078B7"/>
    <w:rsid w:val="00F115FC"/>
    <w:rsid w:val="00F11E18"/>
    <w:rsid w:val="00F14345"/>
    <w:rsid w:val="00F17BEC"/>
    <w:rsid w:val="00F2008B"/>
    <w:rsid w:val="00F20CC3"/>
    <w:rsid w:val="00F2266E"/>
    <w:rsid w:val="00F261CB"/>
    <w:rsid w:val="00F26624"/>
    <w:rsid w:val="00F30B97"/>
    <w:rsid w:val="00F31482"/>
    <w:rsid w:val="00F31E80"/>
    <w:rsid w:val="00F41850"/>
    <w:rsid w:val="00F4445C"/>
    <w:rsid w:val="00F44552"/>
    <w:rsid w:val="00F4521F"/>
    <w:rsid w:val="00F45796"/>
    <w:rsid w:val="00F4657A"/>
    <w:rsid w:val="00F46AA1"/>
    <w:rsid w:val="00F50904"/>
    <w:rsid w:val="00F51D68"/>
    <w:rsid w:val="00F521DF"/>
    <w:rsid w:val="00F52820"/>
    <w:rsid w:val="00F62FAB"/>
    <w:rsid w:val="00F63C3B"/>
    <w:rsid w:val="00F6678D"/>
    <w:rsid w:val="00F70559"/>
    <w:rsid w:val="00F70FA3"/>
    <w:rsid w:val="00F72413"/>
    <w:rsid w:val="00F727FF"/>
    <w:rsid w:val="00F75D6C"/>
    <w:rsid w:val="00F76D71"/>
    <w:rsid w:val="00F76DDF"/>
    <w:rsid w:val="00F80B99"/>
    <w:rsid w:val="00F82A7E"/>
    <w:rsid w:val="00F8356C"/>
    <w:rsid w:val="00F8532B"/>
    <w:rsid w:val="00F871AB"/>
    <w:rsid w:val="00F90566"/>
    <w:rsid w:val="00F917A6"/>
    <w:rsid w:val="00F92091"/>
    <w:rsid w:val="00F922FF"/>
    <w:rsid w:val="00F92E15"/>
    <w:rsid w:val="00FA193C"/>
    <w:rsid w:val="00FA3A58"/>
    <w:rsid w:val="00FA5B1B"/>
    <w:rsid w:val="00FA6357"/>
    <w:rsid w:val="00FB086C"/>
    <w:rsid w:val="00FB3865"/>
    <w:rsid w:val="00FB3F36"/>
    <w:rsid w:val="00FB4360"/>
    <w:rsid w:val="00FB52DA"/>
    <w:rsid w:val="00FB7477"/>
    <w:rsid w:val="00FC112D"/>
    <w:rsid w:val="00FC3982"/>
    <w:rsid w:val="00FC3C11"/>
    <w:rsid w:val="00FD0F2F"/>
    <w:rsid w:val="00FD4138"/>
    <w:rsid w:val="00FD4743"/>
    <w:rsid w:val="00FD54FB"/>
    <w:rsid w:val="00FD6317"/>
    <w:rsid w:val="00FD70D2"/>
    <w:rsid w:val="00FD7927"/>
    <w:rsid w:val="00FE0354"/>
    <w:rsid w:val="00FE188D"/>
    <w:rsid w:val="00FF0BEC"/>
    <w:rsid w:val="00FF0CA6"/>
    <w:rsid w:val="00FF1679"/>
    <w:rsid w:val="00FF572C"/>
    <w:rsid w:val="00FF746D"/>
    <w:rsid w:val="06770E10"/>
    <w:rsid w:val="08C5008F"/>
    <w:rsid w:val="0C367097"/>
    <w:rsid w:val="24CF1673"/>
    <w:rsid w:val="2BB3E73A"/>
    <w:rsid w:val="3E1D6FC7"/>
    <w:rsid w:val="4FFB5688"/>
    <w:rsid w:val="5229671E"/>
    <w:rsid w:val="59712A6A"/>
    <w:rsid w:val="5D6379E8"/>
    <w:rsid w:val="618C2B0E"/>
    <w:rsid w:val="6C5C2F11"/>
    <w:rsid w:val="6FBF849B"/>
    <w:rsid w:val="785B2283"/>
    <w:rsid w:val="7EFC5193"/>
    <w:rsid w:val="7F561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3584"/>
      <w:jc w:val="both"/>
    </w:pPr>
    <w:rPr>
      <w:rFonts w:ascii="Times New Roman" w:hAnsi="Times New Roman" w:eastAsia="宋体" w:cs="Times New Roman"/>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宋体"/>
      <w:sz w:val="21"/>
    </w:rPr>
  </w:style>
  <w:style w:type="paragraph" w:styleId="3">
    <w:name w:val="Body Text"/>
    <w:basedOn w:val="1"/>
    <w:next w:val="2"/>
    <w:qFormat/>
    <w:uiPriority w:val="0"/>
    <w:rPr>
      <w:rFonts w:ascii="Arial" w:hAnsi="Arial"/>
      <w:bCs/>
      <w:sz w:val="24"/>
    </w:rPr>
  </w:style>
  <w:style w:type="paragraph" w:styleId="4">
    <w:name w:val="annotation text"/>
    <w:basedOn w:val="1"/>
    <w:link w:val="15"/>
    <w:semiHidden/>
    <w:unhideWhenUsed/>
    <w:qFormat/>
    <w:uiPriority w:val="99"/>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ind w:firstLine="0"/>
      <w:jc w:val="left"/>
    </w:pPr>
    <w:rPr>
      <w:rFonts w:ascii="宋体" w:hAnsi="宋体" w:cs="宋体"/>
      <w:sz w:val="24"/>
      <w:szCs w:val="24"/>
    </w:rPr>
  </w:style>
  <w:style w:type="paragraph" w:styleId="8">
    <w:name w:val="annotation subject"/>
    <w:basedOn w:val="4"/>
    <w:next w:val="4"/>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rFonts w:ascii="Times New Roman" w:hAnsi="Times New Roman" w:eastAsia="宋体" w:cs="Times New Roman"/>
      <w:kern w:val="0"/>
      <w:sz w:val="18"/>
      <w:szCs w:val="18"/>
    </w:rPr>
  </w:style>
  <w:style w:type="character" w:customStyle="1" w:styleId="13">
    <w:name w:val="页脚 字符"/>
    <w:basedOn w:val="10"/>
    <w:link w:val="5"/>
    <w:qFormat/>
    <w:uiPriority w:val="99"/>
    <w:rPr>
      <w:rFonts w:ascii="Times New Roman" w:hAnsi="Times New Roman" w:eastAsia="宋体" w:cs="Times New Roman"/>
      <w:kern w:val="0"/>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10"/>
    <w:link w:val="4"/>
    <w:semiHidden/>
    <w:qFormat/>
    <w:uiPriority w:val="99"/>
    <w:rPr>
      <w:rFonts w:ascii="Times New Roman" w:hAnsi="Times New Roman" w:eastAsia="宋体" w:cs="Times New Roman"/>
      <w:kern w:val="0"/>
      <w:sz w:val="20"/>
      <w:szCs w:val="20"/>
    </w:rPr>
  </w:style>
  <w:style w:type="character" w:customStyle="1" w:styleId="16">
    <w:name w:val="批注主题 字符"/>
    <w:basedOn w:val="15"/>
    <w:link w:val="8"/>
    <w:semiHidden/>
    <w:qFormat/>
    <w:uiPriority w:val="99"/>
    <w:rPr>
      <w:rFonts w:ascii="Times New Roman" w:hAnsi="Times New Roman" w:eastAsia="宋体" w:cs="Times New Roman"/>
      <w:b/>
      <w:bCs/>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415</Words>
  <Characters>2369</Characters>
  <Lines>19</Lines>
  <Paragraphs>5</Paragraphs>
  <TotalTime>15</TotalTime>
  <ScaleCrop>false</ScaleCrop>
  <LinksUpToDate>false</LinksUpToDate>
  <CharactersWithSpaces>2779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2021-07-01T09:40:00Z</dcterms:created>
  <dc:creator>李京涛</dc:creator>
  <cp:lastModifiedBy>shine</cp:lastModifiedBy>
  <dcterms:modified xsi:type="dcterms:W3CDTF">2021-07-03T09:03:27Z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