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4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6"/>
        <w:gridCol w:w="1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年专项资金转移支付表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县级专项转移支付合计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金 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一、一般公共服务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二、公共安全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三、教育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四、文化体育与传媒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五、社会保障和就业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六、医疗卫生与计划生育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七、节能环保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八、农林水事务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九、资源勘探信息等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十、商业服务业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十一、国土海洋气象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十二、粮油物资储备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 计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注：因龙港市未设置乡镇一级政府，转移支付表为空。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ECD"/>
    <w:rsid w:val="00450ECD"/>
    <w:rsid w:val="008B3DCE"/>
    <w:rsid w:val="00942ED3"/>
    <w:rsid w:val="009E6594"/>
    <w:rsid w:val="00D3467A"/>
    <w:rsid w:val="00F975C1"/>
    <w:rsid w:val="245C1CFD"/>
    <w:rsid w:val="6E5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4</TotalTime>
  <ScaleCrop>false</ScaleCrop>
  <LinksUpToDate>false</LinksUpToDate>
  <CharactersWithSpaces>211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2020-08-20T01:55:00Z</dcterms:created>
  <dc:creator>A</dc:creator>
  <cp:lastModifiedBy>WPS_1602230680</cp:lastModifiedBy>
  <dcterms:modified xsi:type="dcterms:W3CDTF">2021-03-11T01:06:06Z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