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2022年龙港市人民医院医共体面向社会公开招聘工作人员体检须知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二、考生在体检当天集中时应主动向工作人员出示“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温州防疫码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”并配合测量体温。“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温州防疫码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”为绿码且持有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小时内新冠肺炎病毒核酸检测阴性报告，经现场测量体温低于37.3℃、无干咳等异常症状的考生方可参加体检。参加体检考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生应自备一次性医用口罩，全程佩戴口罩(除身份确认、体检项目要求摘除口罩外)，做好个人防护。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三、严禁弄虚作假、冒名顶替;考生应在《体检表》上如实填写病史，如隐瞒病史影响体检结果的，后果自负。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四、体检费350元，由考生自理。另可适当多带一点现金，以备加检项目所需。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五、体检前一天请注意休息，勿熬夜，不要饮酒，避免剧烈运动。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六、体检当天需进行采血、B超等检查，请在受检前禁食8-12小时。上衣(外套除外)不要穿着胸前带有亮片或金属的衣服，以免影响检查。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七、女性受检者月经期间请勿做妇科及尿液检查，待经期完毕后再补检。怀孕或可能已受孕者，请事先告知体检工作人员并出示相关医疗证明。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八、请配合医生认真检查所有项目，勿漏检。若自动放弃某一检查项目，将会影响聘用。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九、体检医师可根据实际需要，增加必要的相应检查、检验项目。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、对心率、视力、听力、血压等项目达不到体检合格标准的，安排当日复检;对边缘性心脏杂音、病理性心电图、病理性杂音、频发早搏等项目达不到体检合格标准的，安排当场复检。当日复检或当场复检在体检初检医院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十一、在体检过程中考生须服从带队人员管理，不得擅自离开。体检结束后，请立即开通手机，以便有事联系。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十二、考生对非当日、非当场复检的体检项目结果有疑问时，可以在接到体检结论通知之日起7日内，</w:t>
      </w:r>
      <w:r>
        <w:rPr>
          <w:rFonts w:hint="eastAsia" w:ascii="仿宋_GB2312" w:eastAsia="仿宋_GB2312"/>
          <w:sz w:val="32"/>
          <w:szCs w:val="32"/>
        </w:rPr>
        <w:t>向体检实施机关提交复检申请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十三、在体检过程中有舞弊或其它违纪情况的，按有关规定处理。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B2C4C96-E37C-4333-AC20-255C4100B6C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A6BC771-8D46-44AD-9217-036CBC2AE3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NDliMDEwYjgzNzQ4OWNlNTUxNTc1ZDQyMWQ5YjYifQ=="/>
  </w:docVars>
  <w:rsids>
    <w:rsidRoot w:val="216A642A"/>
    <w:rsid w:val="10402A6F"/>
    <w:rsid w:val="216A642A"/>
    <w:rsid w:val="2816508B"/>
    <w:rsid w:val="2C8E44B8"/>
    <w:rsid w:val="32874280"/>
    <w:rsid w:val="32CE1D20"/>
    <w:rsid w:val="351E71B0"/>
    <w:rsid w:val="48315245"/>
    <w:rsid w:val="517E51DF"/>
    <w:rsid w:val="51FA68CC"/>
    <w:rsid w:val="5D975063"/>
    <w:rsid w:val="61707A0F"/>
    <w:rsid w:val="63FF514E"/>
    <w:rsid w:val="F9BBF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765</Words>
  <Characters>777</Characters>
  <Lines>0</Lines>
  <Paragraphs>0</Paragraphs>
  <TotalTime>0</TotalTime>
  <ScaleCrop>false</ScaleCrop>
  <LinksUpToDate>false</LinksUpToDate>
  <CharactersWithSpaces>777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2020-08-31T18:29:00Z</dcterms:created>
  <dc:creator>默默</dc:creator>
  <cp:lastModifiedBy>Administrator</cp:lastModifiedBy>
  <dcterms:modified xsi:type="dcterms:W3CDTF">2022-09-27T06:36:31Z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128553BEE90F4C9F9B5E542C47247023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