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龙港市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司法局2024年度重大行政决策事项目录</w:t>
      </w:r>
    </w:p>
    <w:tbl>
      <w:tblPr>
        <w:tblStyle w:val="5"/>
        <w:tblW w:w="15412" w:type="dxa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862"/>
        <w:gridCol w:w="1316"/>
        <w:gridCol w:w="1129"/>
        <w:gridCol w:w="4565"/>
        <w:gridCol w:w="1011"/>
        <w:gridCol w:w="938"/>
        <w:gridCol w:w="965"/>
        <w:gridCol w:w="896"/>
        <w:gridCol w:w="1050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仿宋"/>
                <w:b/>
                <w:sz w:val="19"/>
                <w:szCs w:val="21"/>
              </w:rPr>
            </w:pPr>
            <w:r>
              <w:rPr>
                <w:rFonts w:hint="eastAsia" w:ascii="宋体" w:hAnsi="宋体" w:cs="仿宋"/>
                <w:b/>
                <w:sz w:val="19"/>
                <w:szCs w:val="21"/>
              </w:rPr>
              <w:t>序号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仿宋"/>
                <w:b/>
                <w:sz w:val="19"/>
                <w:szCs w:val="21"/>
              </w:rPr>
            </w:pPr>
            <w:r>
              <w:rPr>
                <w:rFonts w:hint="eastAsia" w:ascii="宋体" w:hAnsi="宋体" w:cs="仿宋"/>
                <w:b/>
                <w:sz w:val="19"/>
                <w:szCs w:val="21"/>
              </w:rPr>
              <w:t>重大行政决策事项名称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仿宋"/>
                <w:b/>
                <w:sz w:val="19"/>
                <w:szCs w:val="21"/>
              </w:rPr>
            </w:pPr>
            <w:r>
              <w:rPr>
                <w:rFonts w:hint="eastAsia" w:ascii="宋体" w:hAnsi="宋体" w:cs="仿宋"/>
                <w:b/>
                <w:sz w:val="19"/>
                <w:szCs w:val="21"/>
              </w:rPr>
              <w:t>重大行政决策主体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cs="仿宋"/>
                <w:b/>
                <w:sz w:val="19"/>
                <w:szCs w:val="21"/>
              </w:rPr>
            </w:pPr>
            <w:r>
              <w:rPr>
                <w:rFonts w:hint="eastAsia" w:ascii="宋体" w:hAnsi="宋体" w:cs="仿宋"/>
                <w:b/>
                <w:sz w:val="19"/>
                <w:szCs w:val="21"/>
              </w:rPr>
              <w:t>承办</w:t>
            </w:r>
            <w:r>
              <w:rPr>
                <w:rFonts w:hint="default" w:ascii="宋体" w:hAnsi="宋体" w:cs="仿宋"/>
                <w:b/>
                <w:sz w:val="19"/>
                <w:szCs w:val="21"/>
              </w:rPr>
              <w:t>科室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仿宋"/>
                <w:b/>
                <w:sz w:val="19"/>
                <w:szCs w:val="21"/>
              </w:rPr>
            </w:pPr>
            <w:r>
              <w:rPr>
                <w:rFonts w:hint="eastAsia" w:ascii="宋体" w:hAnsi="宋体" w:cs="仿宋"/>
                <w:b/>
                <w:sz w:val="19"/>
                <w:szCs w:val="21"/>
              </w:rPr>
              <w:t>法律政策依据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仿宋"/>
                <w:b/>
                <w:sz w:val="19"/>
                <w:szCs w:val="21"/>
              </w:rPr>
            </w:pPr>
            <w:r>
              <w:rPr>
                <w:rFonts w:hint="eastAsia" w:ascii="宋体" w:hAnsi="宋体" w:cs="仿宋"/>
                <w:b/>
                <w:sz w:val="19"/>
                <w:szCs w:val="21"/>
              </w:rPr>
              <w:t>计划完成时间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仿宋"/>
                <w:b/>
                <w:sz w:val="19"/>
                <w:szCs w:val="21"/>
              </w:rPr>
            </w:pPr>
            <w:r>
              <w:rPr>
                <w:rFonts w:hint="eastAsia" w:ascii="宋体" w:hAnsi="宋体" w:cs="仿宋"/>
                <w:b/>
                <w:sz w:val="19"/>
                <w:szCs w:val="21"/>
              </w:rPr>
              <w:t>是否履行公众参与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仿宋"/>
                <w:b/>
                <w:sz w:val="19"/>
                <w:szCs w:val="21"/>
              </w:rPr>
            </w:pPr>
            <w:r>
              <w:rPr>
                <w:rFonts w:hint="eastAsia" w:ascii="宋体" w:hAnsi="宋体" w:cs="仿宋"/>
                <w:b/>
                <w:sz w:val="19"/>
                <w:szCs w:val="21"/>
              </w:rPr>
              <w:t>是否履行听证程序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仿宋"/>
                <w:b/>
                <w:sz w:val="19"/>
                <w:szCs w:val="21"/>
              </w:rPr>
            </w:pPr>
            <w:r>
              <w:rPr>
                <w:rFonts w:hint="eastAsia" w:ascii="宋体" w:hAnsi="宋体" w:cs="仿宋"/>
                <w:b/>
                <w:sz w:val="19"/>
                <w:szCs w:val="21"/>
              </w:rPr>
              <w:t>是否履行专家论证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仿宋"/>
                <w:b/>
                <w:sz w:val="19"/>
                <w:szCs w:val="21"/>
              </w:rPr>
            </w:pPr>
            <w:r>
              <w:rPr>
                <w:rFonts w:hint="eastAsia" w:ascii="宋体" w:hAnsi="宋体" w:cs="仿宋"/>
                <w:b/>
                <w:sz w:val="19"/>
                <w:szCs w:val="21"/>
              </w:rPr>
              <w:t>是否履行风险评估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仿宋"/>
                <w:b/>
                <w:sz w:val="19"/>
                <w:szCs w:val="21"/>
              </w:rPr>
            </w:pPr>
            <w:r>
              <w:rPr>
                <w:rFonts w:hint="eastAsia" w:ascii="宋体" w:hAnsi="宋体" w:cs="仿宋"/>
                <w:b/>
                <w:sz w:val="19"/>
                <w:szCs w:val="21"/>
              </w:rPr>
              <w:t>是否履行公平竞争审查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bidi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仿宋"/>
                <w:b/>
                <w:sz w:val="19"/>
                <w:szCs w:val="21"/>
              </w:rPr>
            </w:pPr>
            <w:r>
              <w:rPr>
                <w:rFonts w:hint="eastAsia" w:ascii="宋体" w:hAnsi="宋体" w:cs="仿宋"/>
                <w:b/>
                <w:sz w:val="19"/>
                <w:szCs w:val="21"/>
              </w:rPr>
              <w:t>1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龙港市2024年度市直单位法治宣传教育责任清单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龙港市司法局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执法监督科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《浙江省法治宣传教育工作规定》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2024年12月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71974"/>
    <w:rsid w:val="0075089E"/>
    <w:rsid w:val="01BB4D59"/>
    <w:rsid w:val="01D15CC0"/>
    <w:rsid w:val="038614E7"/>
    <w:rsid w:val="03E1695D"/>
    <w:rsid w:val="03EB72F7"/>
    <w:rsid w:val="04E35BC6"/>
    <w:rsid w:val="074936D3"/>
    <w:rsid w:val="075D2F3F"/>
    <w:rsid w:val="08A957C9"/>
    <w:rsid w:val="0B54774B"/>
    <w:rsid w:val="0C971C81"/>
    <w:rsid w:val="0FAE5207"/>
    <w:rsid w:val="101E6CD7"/>
    <w:rsid w:val="129D15B7"/>
    <w:rsid w:val="131F79FE"/>
    <w:rsid w:val="199C501B"/>
    <w:rsid w:val="1A545FAF"/>
    <w:rsid w:val="1DDD7C8C"/>
    <w:rsid w:val="1FF6558E"/>
    <w:rsid w:val="20C06B00"/>
    <w:rsid w:val="20E21F10"/>
    <w:rsid w:val="21F36FA9"/>
    <w:rsid w:val="225F79F0"/>
    <w:rsid w:val="228B3C7C"/>
    <w:rsid w:val="22FC1111"/>
    <w:rsid w:val="23A32732"/>
    <w:rsid w:val="23DB298D"/>
    <w:rsid w:val="25617F5D"/>
    <w:rsid w:val="257138F1"/>
    <w:rsid w:val="266871FE"/>
    <w:rsid w:val="279A21E8"/>
    <w:rsid w:val="281C028B"/>
    <w:rsid w:val="2A272286"/>
    <w:rsid w:val="2D2D0DBC"/>
    <w:rsid w:val="2F2C6827"/>
    <w:rsid w:val="32434308"/>
    <w:rsid w:val="32584FED"/>
    <w:rsid w:val="328464C4"/>
    <w:rsid w:val="37642CB5"/>
    <w:rsid w:val="399C16B2"/>
    <w:rsid w:val="3B415F01"/>
    <w:rsid w:val="3D877F67"/>
    <w:rsid w:val="3E8E4A7F"/>
    <w:rsid w:val="3F0735EA"/>
    <w:rsid w:val="40870304"/>
    <w:rsid w:val="41C43EAA"/>
    <w:rsid w:val="435A453C"/>
    <w:rsid w:val="45425523"/>
    <w:rsid w:val="45A32773"/>
    <w:rsid w:val="45D37C73"/>
    <w:rsid w:val="46771974"/>
    <w:rsid w:val="46FF4AC6"/>
    <w:rsid w:val="47855458"/>
    <w:rsid w:val="47DE68CA"/>
    <w:rsid w:val="4BA91455"/>
    <w:rsid w:val="4BB5049B"/>
    <w:rsid w:val="4EAD6627"/>
    <w:rsid w:val="4F4A7235"/>
    <w:rsid w:val="509F7382"/>
    <w:rsid w:val="52684178"/>
    <w:rsid w:val="53F501E6"/>
    <w:rsid w:val="55B45E93"/>
    <w:rsid w:val="56EF6A24"/>
    <w:rsid w:val="579F1CFC"/>
    <w:rsid w:val="59B66AC9"/>
    <w:rsid w:val="5CA64741"/>
    <w:rsid w:val="5E851AFB"/>
    <w:rsid w:val="5EAB29AB"/>
    <w:rsid w:val="5EBF540E"/>
    <w:rsid w:val="6091507D"/>
    <w:rsid w:val="62863985"/>
    <w:rsid w:val="63EF25DF"/>
    <w:rsid w:val="644F07DD"/>
    <w:rsid w:val="6487059A"/>
    <w:rsid w:val="653E6C95"/>
    <w:rsid w:val="66E94359"/>
    <w:rsid w:val="67691B44"/>
    <w:rsid w:val="6C640E72"/>
    <w:rsid w:val="6FD81668"/>
    <w:rsid w:val="738929E5"/>
    <w:rsid w:val="77DB7B0F"/>
    <w:rsid w:val="792F184A"/>
    <w:rsid w:val="79563A43"/>
    <w:rsid w:val="79B43A69"/>
    <w:rsid w:val="7E8E6B51"/>
    <w:rsid w:val="7FE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2024-04-02T06:48:00Z</dcterms:created>
  <dc:creator>龙港市委政法委（司法局）</dc:creator>
  <cp:lastModifiedBy>龙港市委政法委（司法局）</cp:lastModifiedBy>
  <dcterms:modified xsi:type="dcterms:W3CDTF">2024-04-02T08:05:42Z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69E1706E4C8A4A0983507D7EC4839213</vt:lpwstr>
  </property>
</Properties>
</file>