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黑体" w:hAnsi="黑体" w:eastAsia="黑体" w:cs="黑体"/>
          <w:spacing w:val="-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jc w:val="center"/>
        <w:textAlignment w:val="auto"/>
        <w:outlineLvl w:val="9"/>
        <w:rPr>
          <w:rFonts w:hint="eastAsia" w:ascii="宋体" w:hAnsi="宋体" w:eastAsia="宋体" w:cs="宋体"/>
          <w:sz w:val="44"/>
          <w:szCs w:val="44"/>
          <w:lang w:val="en-US" w:eastAsia="zh-Hans"/>
        </w:rPr>
      </w:pPr>
      <w:r>
        <w:rPr>
          <w:rFonts w:hint="eastAsia" w:ascii="宋体" w:hAnsi="宋体" w:eastAsia="宋体" w:cs="宋体"/>
          <w:sz w:val="44"/>
          <w:szCs w:val="44"/>
          <w:lang w:val="en-US" w:eastAsia="zh-CN"/>
        </w:rPr>
        <w:t>2021年龙港市面向社会公开招聘医疗卫生事业单位工作人员</w:t>
      </w:r>
      <w:r>
        <w:rPr>
          <w:rFonts w:hint="eastAsia" w:ascii="宋体" w:hAnsi="宋体" w:eastAsia="宋体" w:cs="宋体"/>
          <w:sz w:val="44"/>
          <w:szCs w:val="44"/>
          <w:lang w:val="en-US" w:eastAsia="zh-Hans"/>
        </w:rPr>
        <w:t>体检须</w:t>
      </w:r>
      <w:r>
        <w:rPr>
          <w:rFonts w:hint="eastAsia" w:ascii="宋体" w:hAnsi="宋体" w:eastAsia="宋体" w:cs="宋体"/>
          <w:sz w:val="44"/>
          <w:szCs w:val="44"/>
          <w:lang w:val="en-US" w:eastAsia="zh-CN"/>
        </w:rPr>
        <w:t>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p>
    <w:p>
      <w:pPr>
        <w:bidi w:val="0"/>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请入围体检人员携带本人有效期内的身份证、浙江省健康码绿码、行程码、《新冠肺炎疫情防控健康承诺书》（附件2）、近期单寸免冠照片1张，按时参加体检，谢绝家属陪同。未按时到指定地点集中的作为自动放弃处理，如遇其他特殊重要原因不能参加体检，必须提前向龙港市社会事业局人事科报告并经同意后统一安排择日体检，并在统一规定的时间之内完成体检。</w:t>
      </w:r>
    </w:p>
    <w:p>
      <w:pPr>
        <w:bidi w:val="0"/>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考生在体检当天集中时应主动向工作人员出示“浙江健康码”、“行程码”并配合测量体温。“浙江健康码”为绿码，且经现场测量体温低于37.3℃、无干咳等异常症状的考生方可参加体检。省外来（返）温人员需持有48小时内核酸阴性证明。参加体检考生应自备一次性医用口罩，全程佩戴口罩(除身份确认、体检项目要求摘除口罩外)，做好个人防护。</w:t>
      </w:r>
    </w:p>
    <w:p>
      <w:pPr>
        <w:bidi w:val="0"/>
        <w:ind w:firstLine="640" w:firstLineChars="200"/>
        <w:rPr>
          <w:rFonts w:hint="eastAsia" w:ascii="仿宋" w:hAnsi="仿宋" w:eastAsia="仿宋" w:cs="仿宋"/>
          <w:kern w:val="2"/>
          <w:sz w:val="32"/>
          <w:szCs w:val="32"/>
          <w:lang w:val="en-US" w:eastAsia="zh-CN" w:bidi="ar-SA"/>
        </w:rPr>
      </w:pPr>
      <w:bookmarkStart w:id="0" w:name="_GoBack"/>
      <w:bookmarkEnd w:id="0"/>
      <w:r>
        <w:rPr>
          <w:rFonts w:hint="eastAsia" w:ascii="仿宋" w:hAnsi="仿宋" w:eastAsia="仿宋" w:cs="仿宋"/>
          <w:kern w:val="2"/>
          <w:sz w:val="32"/>
          <w:szCs w:val="32"/>
          <w:lang w:val="en-US" w:eastAsia="zh-CN" w:bidi="ar-SA"/>
        </w:rPr>
        <w:t>三、严禁弄虚作假、冒名顶替;考生应在《体检表》上如实填写病史，如隐瞒病史影响体检结果的，后果自负。</w:t>
      </w:r>
    </w:p>
    <w:p>
      <w:pPr>
        <w:bidi w:val="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四、体检费350元，由考生自理。另可适当多带一点现金，以备加检项目所需。</w:t>
      </w:r>
    </w:p>
    <w:p>
      <w:pPr>
        <w:bidi w:val="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五、体检前一天请注意休息，勿熬夜，不要饮酒，避免剧烈运动。</w:t>
      </w:r>
    </w:p>
    <w:p>
      <w:pPr>
        <w:bidi w:val="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六、体检当天需进行采血、B超等检查，请在受检前禁食8-12小时。上衣(外套除外)不要穿着胸前带有亮片或金属的衣服，以免影响检查，女性受检者不要穿连裤袜。</w:t>
      </w:r>
    </w:p>
    <w:p>
      <w:pPr>
        <w:bidi w:val="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七、女性受检者月经期间请勿做妇科及尿液检查，待经期完毕后再补检。怀孕或可能已受孕者，请事先告知体检工作人员并出示相关医疗证明。</w:t>
      </w:r>
    </w:p>
    <w:p>
      <w:pPr>
        <w:bidi w:val="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八、请配合医生认真检查所有项目，勿漏检。若自动放弃某一检查项目，将会影响聘用。</w:t>
      </w:r>
    </w:p>
    <w:p>
      <w:pPr>
        <w:bidi w:val="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九、体检医师可根据实际需要，增加必要的相应检查、检验项目。若自动放弃某一检查项目，将会影响对您的录用。</w:t>
      </w:r>
    </w:p>
    <w:p>
      <w:pPr>
        <w:bidi w:val="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十、对心率、视力、听力、血压等项目达不到体检合格标准的，安排当日复检;对边缘性心脏杂音、病理性心电图、病理性杂音、频发早搏等项目达不到体检合格标准的，安排当场复检。当日复检或当场复检在体检初检医院进行。</w:t>
      </w:r>
    </w:p>
    <w:p>
      <w:pPr>
        <w:bidi w:val="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十一、在体检过程中考生须服从带队人员管理，不得擅自离开。体检结束后，请立即开通手机，以便有事联系。</w:t>
      </w:r>
    </w:p>
    <w:p>
      <w:pPr>
        <w:bidi w:val="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十二、考生对体检项目结果有疑问时，可以在接到体检结论通知之日起7日内，向体检实施机关提交复检申请。</w:t>
      </w:r>
    </w:p>
    <w:p>
      <w:pPr>
        <w:bidi w:val="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十三、在体检过程中有舞弊或其它违纪情况的，按有关规定处理。</w:t>
      </w:r>
    </w:p>
    <w:sectPr>
      <w:headerReference r:id="rId3" w:type="default"/>
      <w:footerReference r:id="rId4" w:type="default"/>
      <w:pgSz w:w="11906" w:h="16838"/>
      <w:pgMar w:top="1701" w:right="1588"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72AD606-0C0C-466B-93D5-786F5C71090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C17AE276-EA0E-4986-8D76-E6111B07ACC4}"/>
  </w:font>
  <w:font w:name="仿宋">
    <w:panose1 w:val="02010609060101010101"/>
    <w:charset w:val="86"/>
    <w:family w:val="auto"/>
    <w:pitch w:val="default"/>
    <w:sig w:usb0="800002BF" w:usb1="38CF7CFA" w:usb2="00000016" w:usb3="00000000" w:csb0="00040001" w:csb1="00000000"/>
    <w:embedRegular r:id="rId3" w:fontKey="{55449422-494D-44B9-BC8A-23756C94C67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8</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6A642A"/>
    <w:rsid w:val="021E23D2"/>
    <w:rsid w:val="03300D29"/>
    <w:rsid w:val="10402A6F"/>
    <w:rsid w:val="216A642A"/>
    <w:rsid w:val="2385604F"/>
    <w:rsid w:val="286B282B"/>
    <w:rsid w:val="2C8E44B8"/>
    <w:rsid w:val="3D1B6454"/>
    <w:rsid w:val="3DB90777"/>
    <w:rsid w:val="3E6B4A35"/>
    <w:rsid w:val="45487010"/>
    <w:rsid w:val="48315245"/>
    <w:rsid w:val="517E51DF"/>
    <w:rsid w:val="52571FBF"/>
    <w:rsid w:val="53F614A4"/>
    <w:rsid w:val="5A277D7F"/>
    <w:rsid w:val="5D975063"/>
    <w:rsid w:val="5FAA193B"/>
    <w:rsid w:val="61707A0F"/>
    <w:rsid w:val="63FF514E"/>
    <w:rsid w:val="68AE688E"/>
    <w:rsid w:val="6A635A84"/>
    <w:rsid w:val="6BEB3087"/>
    <w:rsid w:val="712A06D6"/>
    <w:rsid w:val="75484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style>
  <w:style w:type="paragraph" w:styleId="3">
    <w:name w:val="Body Text"/>
    <w:basedOn w:val="1"/>
    <w:next w:val="2"/>
    <w:qFormat/>
    <w:uiPriority w:val="0"/>
    <w:pPr>
      <w:spacing w:after="120" w:afterLines="0" w:afterAutospacing="0"/>
    </w:pPr>
  </w:style>
  <w:style w:type="paragraph" w:styleId="4">
    <w:name w:val="toc 6"/>
    <w:basedOn w:val="1"/>
    <w:next w:val="1"/>
    <w:unhideWhenUsed/>
    <w:qFormat/>
    <w:uiPriority w:val="39"/>
    <w:pPr>
      <w:ind w:left="2100" w:leftChars="1000"/>
    </w:p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FollowedHyperlink"/>
    <w:basedOn w:val="9"/>
    <w:qFormat/>
    <w:uiPriority w:val="0"/>
    <w:rPr>
      <w:color w:val="000000"/>
      <w:u w:val="none"/>
    </w:rPr>
  </w:style>
  <w:style w:type="character" w:styleId="11">
    <w:name w:val="Hyperlink"/>
    <w:basedOn w:val="9"/>
    <w:qFormat/>
    <w:uiPriority w:val="0"/>
    <w:rPr>
      <w:color w:val="000000"/>
      <w:u w:val="none"/>
    </w:rPr>
  </w:style>
  <w:style w:type="character" w:customStyle="1" w:styleId="12">
    <w:name w:val="bds_more"/>
    <w:basedOn w:val="9"/>
    <w:qFormat/>
    <w:uiPriority w:val="0"/>
  </w:style>
  <w:style w:type="character" w:customStyle="1" w:styleId="13">
    <w:name w:val="bds_more1"/>
    <w:basedOn w:val="9"/>
    <w:qFormat/>
    <w:uiPriority w:val="0"/>
    <w:rPr>
      <w:rFonts w:hint="eastAsia" w:ascii="宋体" w:hAnsi="宋体" w:eastAsia="宋体" w:cs="宋体"/>
    </w:rPr>
  </w:style>
  <w:style w:type="character" w:customStyle="1" w:styleId="14">
    <w:name w:val="bds_more2"/>
    <w:basedOn w:val="9"/>
    <w:qFormat/>
    <w:uiPriority w:val="0"/>
  </w:style>
  <w:style w:type="character" w:customStyle="1" w:styleId="15">
    <w:name w:val="bds_nopic"/>
    <w:basedOn w:val="9"/>
    <w:qFormat/>
    <w:uiPriority w:val="0"/>
  </w:style>
  <w:style w:type="character" w:customStyle="1" w:styleId="16">
    <w:name w:val="bds_nopic1"/>
    <w:basedOn w:val="9"/>
    <w:qFormat/>
    <w:uiPriority w:val="0"/>
  </w:style>
  <w:style w:type="character" w:customStyle="1" w:styleId="17">
    <w:name w:val="bds_nopic2"/>
    <w:basedOn w:val="9"/>
    <w:qFormat/>
    <w:uiPriority w:val="0"/>
  </w:style>
  <w:style w:type="character" w:customStyle="1" w:styleId="18">
    <w:name w:val="bds_more3"/>
    <w:basedOn w:val="9"/>
    <w:qFormat/>
    <w:uiPriority w:val="0"/>
    <w:rPr>
      <w:rFonts w:hint="eastAsia" w:ascii="宋体" w:hAnsi="宋体" w:eastAsia="宋体" w:cs="宋体"/>
    </w:rPr>
  </w:style>
  <w:style w:type="character" w:customStyle="1" w:styleId="19">
    <w:name w:val="bds_more4"/>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2020-08-31T10:29:00Z</dcterms:created>
  <dc:creator>默默</dc:creator>
  <cp:lastModifiedBy>宋荣权</cp:lastModifiedBy>
  <cp:lastPrinted>2021-11-03T07:42:00Z</cp:lastPrinted>
  <dcterms:modified xsi:type="dcterms:W3CDTF">2021-11-08T01:46:39Z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F52AA8CC155B406C89D87D8E23E33981</vt:lpwstr>
  </property>
</Properties>
</file>