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964" w:firstLineChars="300"/>
        <w:rPr>
          <w:rFonts w:hint="eastAsia" w:ascii="宋体" w:hAnsi="宋体" w:eastAsia="宋体" w:cs="宋体"/>
          <w:b/>
          <w:bCs/>
        </w:rPr>
      </w:pPr>
      <w:bookmarkStart w:id="0" w:name="_GoBack"/>
      <w:bookmarkEnd w:id="0"/>
      <w:r>
        <w:rPr>
          <w:rFonts w:hint="eastAsia" w:ascii="宋体" w:hAnsi="宋体" w:eastAsia="宋体" w:cs="宋体"/>
          <w:b/>
          <w:bCs/>
        </w:rPr>
        <w:t>龙港市农村宅基地建房审批管理办法（试行）</w:t>
      </w:r>
    </w:p>
    <w:p>
      <w:pPr>
        <w:ind w:firstLine="3213" w:firstLineChars="1000"/>
        <w:jc w:val="both"/>
        <w:rPr>
          <w:rFonts w:hint="eastAsia" w:ascii="宋体" w:hAnsi="宋体" w:eastAsia="宋体" w:cs="宋体"/>
          <w:b/>
          <w:bCs/>
        </w:rPr>
      </w:pPr>
      <w:r>
        <w:rPr>
          <w:rFonts w:hint="eastAsia" w:ascii="宋体" w:hAnsi="宋体" w:eastAsia="宋体" w:cs="宋体"/>
          <w:b/>
          <w:bCs/>
        </w:rPr>
        <w:t>（征求意见稿）</w:t>
      </w:r>
    </w:p>
    <w:p>
      <w:pPr>
        <w:pStyle w:val="12"/>
        <w:jc w:val="center"/>
      </w:pPr>
      <w:r>
        <w:rPr>
          <w:rFonts w:hint="eastAsia"/>
        </w:rPr>
        <w:t xml:space="preserve">第一章  总 </w:t>
      </w:r>
      <w:r>
        <w:t xml:space="preserve"> </w:t>
      </w:r>
      <w:r>
        <w:rPr>
          <w:rFonts w:hint="eastAsia"/>
        </w:rPr>
        <w:t>则</w:t>
      </w:r>
    </w:p>
    <w:p>
      <w:pPr>
        <w:ind w:firstLine="640"/>
      </w:pPr>
    </w:p>
    <w:p>
      <w:pPr>
        <w:pStyle w:val="27"/>
        <w:numPr>
          <w:ilvl w:val="0"/>
          <w:numId w:val="2"/>
        </w:numPr>
        <w:ind w:left="0" w:firstLine="640"/>
      </w:pPr>
      <w:r>
        <w:rPr>
          <w:rFonts w:hint="eastAsia"/>
        </w:rPr>
        <w:t>【目的和依据】为规范农村宅基地审批管理，加强农村居民建房用地规划、计划保障，</w:t>
      </w:r>
      <w:r>
        <w:rPr>
          <w:rFonts w:hint="eastAsia"/>
          <w:lang w:val="en-US" w:eastAsia="zh-CN"/>
        </w:rPr>
        <w:t>满足</w:t>
      </w:r>
      <w:r>
        <w:rPr>
          <w:rFonts w:hint="eastAsia"/>
        </w:rPr>
        <w:t>农村</w:t>
      </w:r>
      <w:r>
        <w:rPr>
          <w:rFonts w:hint="eastAsia"/>
          <w:lang w:val="en-US" w:eastAsia="zh-CN"/>
        </w:rPr>
        <w:t>居</w:t>
      </w:r>
      <w:r>
        <w:rPr>
          <w:rFonts w:hint="eastAsia"/>
        </w:rPr>
        <w:t>民合理的建房需求</w:t>
      </w:r>
      <w:r>
        <w:rPr>
          <w:rFonts w:hint="eastAsia"/>
          <w:lang w:eastAsia="zh-CN"/>
        </w:rPr>
        <w:t>，</w:t>
      </w:r>
      <w:r>
        <w:rPr>
          <w:rFonts w:hint="eastAsia"/>
        </w:rPr>
        <w:t>根据《农业农村部 自然资源部&lt;关于规范农村宅基地审批管理的通知&gt;》（农经发[2019]6号）《浙江省农村住房建设管理办法》《温州市城市规划管理技术规定》等有关法律、法规和政策规定，结合龙港市实际，制定本办法。</w:t>
      </w:r>
    </w:p>
    <w:p>
      <w:pPr>
        <w:pStyle w:val="27"/>
        <w:numPr>
          <w:ilvl w:val="0"/>
          <w:numId w:val="2"/>
        </w:numPr>
        <w:ind w:left="0" w:firstLine="640"/>
      </w:pPr>
      <w:r>
        <w:rPr>
          <w:rFonts w:hint="eastAsia"/>
        </w:rPr>
        <w:t>【适用范围】本办法适用于龙港市国土空间规划确定的城市规划区域外农村宅基地建房审批管理活动，包括农村宅基地农房新建、改扩建、</w:t>
      </w:r>
      <w:r>
        <w:rPr>
          <w:rFonts w:hint="eastAsia"/>
          <w:lang w:val="en-US" w:eastAsia="zh-CN"/>
        </w:rPr>
        <w:t>原拆原建</w:t>
      </w:r>
      <w:r>
        <w:rPr>
          <w:rFonts w:hint="eastAsia"/>
        </w:rPr>
        <w:t>、修缮加固等。</w:t>
      </w:r>
    </w:p>
    <w:p>
      <w:pPr>
        <w:pStyle w:val="27"/>
        <w:numPr>
          <w:ilvl w:val="0"/>
          <w:numId w:val="2"/>
        </w:numPr>
        <w:ind w:left="0" w:firstLine="640"/>
        <w:rPr>
          <w:highlight w:val="none"/>
        </w:rPr>
      </w:pPr>
      <w:r>
        <w:rPr>
          <w:rFonts w:hint="eastAsia"/>
          <w:highlight w:val="none"/>
        </w:rPr>
        <w:t>【审批原则】农村宅基地建房审批坚持“</w:t>
      </w:r>
      <w:r>
        <w:rPr>
          <w:rFonts w:hint="eastAsia"/>
          <w:highlight w:val="none"/>
          <w:lang w:val="en-US" w:eastAsia="zh-CN"/>
        </w:rPr>
        <w:t>规划引导、集约用地、拆旧建新、</w:t>
      </w:r>
      <w:r>
        <w:rPr>
          <w:rFonts w:hint="eastAsia"/>
          <w:highlight w:val="none"/>
        </w:rPr>
        <w:t>户有所居”原则。</w:t>
      </w:r>
    </w:p>
    <w:p>
      <w:pPr>
        <w:pStyle w:val="27"/>
        <w:numPr>
          <w:ilvl w:val="0"/>
          <w:numId w:val="2"/>
        </w:numPr>
        <w:ind w:left="0" w:firstLine="640"/>
      </w:pPr>
      <w:r>
        <w:rPr>
          <w:rFonts w:hint="eastAsia"/>
        </w:rPr>
        <w:t>【职责分工】农村居民申请农村宅基地建房由市人民政府审批，市农业农村局具体承办。</w:t>
      </w:r>
    </w:p>
    <w:p>
      <w:pPr>
        <w:ind w:firstLine="640"/>
        <w:rPr>
          <w:highlight w:val="none"/>
        </w:rPr>
      </w:pPr>
      <w:r>
        <w:rPr>
          <w:rFonts w:hint="eastAsia"/>
          <w:highlight w:val="none"/>
        </w:rPr>
        <w:t>市农业农村局负责审查宅基地建房审批涉及的申请人资格、拟用地宅基地布局合规性，核实享有面积以及社区（经济合作社）审核、公示程序是否到位。</w:t>
      </w:r>
    </w:p>
    <w:p>
      <w:pPr>
        <w:ind w:firstLine="640"/>
      </w:pPr>
      <w:r>
        <w:rPr>
          <w:rFonts w:hint="eastAsia"/>
        </w:rPr>
        <w:t>市自然资源与规划建设局负责宅基地建房涉及的土地用途管制、农转用审批手续办理；</w:t>
      </w:r>
      <w:r>
        <w:rPr>
          <w:rFonts w:hint="eastAsia" w:ascii="仿宋" w:hAnsi="仿宋" w:eastAsia="仿宋"/>
          <w:color w:val="353535"/>
          <w:spacing w:val="15"/>
        </w:rPr>
        <w:t>负责农房设计和建设指导、农房使用安全监督管理和建筑风貌引导等有关工作</w:t>
      </w:r>
      <w:r>
        <w:rPr>
          <w:rFonts w:hint="eastAsia"/>
        </w:rPr>
        <w:t>。</w:t>
      </w:r>
    </w:p>
    <w:p>
      <w:pPr>
        <w:ind w:firstLine="640"/>
      </w:pPr>
      <w:r>
        <w:rPr>
          <w:rFonts w:hint="eastAsia"/>
        </w:rPr>
        <w:t>市行政审批局负责协助市自然资源与规划建设局完成农村宅基地建房规划条件确定和农房设计方案审查具体工作。</w:t>
      </w:r>
    </w:p>
    <w:p>
      <w:pPr>
        <w:ind w:firstLine="640"/>
      </w:pPr>
      <w:r>
        <w:rPr>
          <w:rFonts w:hint="eastAsia"/>
        </w:rPr>
        <w:t>市综合行政执法局负责违法建房查处及日常巡查监管。</w:t>
      </w:r>
    </w:p>
    <w:p>
      <w:pPr>
        <w:ind w:firstLine="640"/>
      </w:pPr>
      <w:r>
        <w:rPr>
          <w:rFonts w:hint="eastAsia"/>
        </w:rPr>
        <w:t>其他有关部门按照各自职责，配合做好农村宅基地审批管理的相关工作。</w:t>
      </w:r>
    </w:p>
    <w:p>
      <w:pPr>
        <w:ind w:firstLine="640"/>
        <w:rPr>
          <w:rFonts w:hint="eastAsia"/>
        </w:rPr>
      </w:pPr>
      <w:r>
        <w:rPr>
          <w:rFonts w:hint="eastAsia"/>
        </w:rPr>
        <w:t>各集体经济合作社作为农村宅基地所有权人，负责农村宅基地资格权认定，农村居民建房申请受理。</w:t>
      </w:r>
    </w:p>
    <w:p>
      <w:pPr>
        <w:pStyle w:val="27"/>
        <w:numPr>
          <w:ilvl w:val="0"/>
          <w:numId w:val="2"/>
        </w:numPr>
        <w:ind w:left="0" w:firstLine="640"/>
      </w:pPr>
      <w:r>
        <w:rPr>
          <w:rFonts w:hint="eastAsia"/>
        </w:rPr>
        <w:t>【联审联办】实行农村宅基地建房联审联办制度，一个窗口对外受理，多部门内部联动运行。窗口设在市行政服务中心，市农业农村局派人进驻负责。</w:t>
      </w:r>
    </w:p>
    <w:p>
      <w:pPr>
        <w:pStyle w:val="27"/>
        <w:numPr>
          <w:ilvl w:val="0"/>
          <w:numId w:val="0"/>
        </w:numPr>
        <w:ind w:firstLine="640" w:firstLineChars="200"/>
        <w:rPr>
          <w:rFonts w:hint="eastAsia"/>
        </w:rPr>
      </w:pPr>
      <w:r>
        <w:rPr>
          <w:rFonts w:hint="eastAsia"/>
        </w:rPr>
        <w:t>建立农村宅基地建房审批联席会议制度，由市农业农村局每月负责召集市自然资源与规划建设局、市行政审批局、市综合行政执法局、市公安局等部门负责人及各社区干部召开会议，共同做好宅基地及建房审批管理工作。</w:t>
      </w:r>
    </w:p>
    <w:p>
      <w:pPr>
        <w:pStyle w:val="27"/>
        <w:numPr>
          <w:ilvl w:val="0"/>
          <w:numId w:val="2"/>
        </w:numPr>
        <w:ind w:left="0" w:firstLine="640"/>
      </w:pPr>
      <w:r>
        <w:rPr>
          <w:rFonts w:hint="eastAsia"/>
        </w:rPr>
        <w:t>【代办服务】建立“市级联络员、社区代办员”制度。</w:t>
      </w:r>
      <w:r>
        <w:rPr>
          <w:rFonts w:hint="eastAsia"/>
          <w:highlight w:val="none"/>
        </w:rPr>
        <w:t>市农业农村局宅基地管理科人员为</w:t>
      </w:r>
      <w:r>
        <w:rPr>
          <w:rFonts w:hint="eastAsia"/>
        </w:rPr>
        <w:t>农村居民建房审批市级联络员，负责全程审批事项指导。各社区确定专人“代办员”，负责建房政策宣传、解读，随时提供宅基地建房审批咨询，提供代办服务。</w:t>
      </w:r>
    </w:p>
    <w:p>
      <w:pPr>
        <w:pStyle w:val="27"/>
        <w:numPr>
          <w:ilvl w:val="0"/>
          <w:numId w:val="2"/>
        </w:numPr>
        <w:ind w:left="0" w:firstLine="640"/>
      </w:pPr>
      <w:r>
        <w:rPr>
          <w:rFonts w:hint="eastAsia"/>
        </w:rPr>
        <w:t>【平台建设】建立市农村宅基地综合信息管理系统，实现农村宅基地建房审批受理、审核、</w:t>
      </w:r>
      <w:r>
        <w:t>审批</w:t>
      </w:r>
      <w:r>
        <w:rPr>
          <w:rFonts w:hint="eastAsia"/>
        </w:rPr>
        <w:t>等“线上办理”。</w:t>
      </w:r>
    </w:p>
    <w:p>
      <w:pPr>
        <w:ind w:firstLine="0" w:firstLineChars="0"/>
      </w:pPr>
    </w:p>
    <w:p>
      <w:pPr>
        <w:pStyle w:val="12"/>
        <w:rPr>
          <w:rFonts w:hint="default" w:eastAsia="仿宋_GB2312"/>
          <w:highlight w:val="yellow"/>
          <w:lang w:eastAsia="zh-CN"/>
        </w:rPr>
      </w:pPr>
      <w:r>
        <w:rPr>
          <w:rFonts w:hint="eastAsia"/>
        </w:rPr>
        <w:t>第二章  规划</w:t>
      </w:r>
      <w:r>
        <w:rPr>
          <w:rFonts w:hint="eastAsia"/>
          <w:lang w:val="en-US" w:eastAsia="zh-CN"/>
        </w:rPr>
        <w:t>与利用</w:t>
      </w:r>
    </w:p>
    <w:p>
      <w:pPr>
        <w:ind w:firstLine="640"/>
      </w:pPr>
      <w:r>
        <w:t xml:space="preserve">    </w:t>
      </w:r>
    </w:p>
    <w:p>
      <w:pPr>
        <w:pStyle w:val="27"/>
        <w:numPr>
          <w:ilvl w:val="0"/>
          <w:numId w:val="2"/>
        </w:numPr>
        <w:ind w:left="0" w:firstLine="640"/>
      </w:pPr>
      <w:r>
        <w:rPr>
          <w:rFonts w:hint="eastAsia"/>
        </w:rPr>
        <w:t>【规划</w:t>
      </w:r>
      <w:r>
        <w:rPr>
          <w:rFonts w:hint="eastAsia"/>
          <w:lang w:val="en-US" w:eastAsia="zh-CN"/>
        </w:rPr>
        <w:t>保障</w:t>
      </w:r>
      <w:r>
        <w:rPr>
          <w:rFonts w:hint="eastAsia"/>
        </w:rPr>
        <w:t>】</w:t>
      </w:r>
      <w:r>
        <w:rPr>
          <w:rFonts w:hint="eastAsia"/>
          <w:lang w:val="en-US" w:eastAsia="zh-CN"/>
        </w:rPr>
        <w:t>强化建房规划保障，相关部门按要求编制土地利用总体规划、城乡规划</w:t>
      </w:r>
      <w:r>
        <w:rPr>
          <w:rStyle w:val="17"/>
          <w:rFonts w:hint="eastAsia"/>
          <w:lang w:val="en-US" w:eastAsia="zh-CN"/>
        </w:rPr>
        <w:t>和社区规划</w:t>
      </w:r>
      <w:r>
        <w:rPr>
          <w:rFonts w:hint="eastAsia"/>
        </w:rPr>
        <w:t>。编制规划时，应当统筹并合理安排宅基地用地。</w:t>
      </w:r>
      <w:r>
        <w:rPr>
          <w:rFonts w:hint="eastAsia"/>
          <w:lang w:val="en-US" w:eastAsia="zh-CN"/>
        </w:rPr>
        <w:t>对确需调整的，按有关规定报批。</w:t>
      </w:r>
    </w:p>
    <w:p>
      <w:pPr>
        <w:pStyle w:val="27"/>
        <w:numPr>
          <w:ilvl w:val="0"/>
          <w:numId w:val="2"/>
        </w:numPr>
        <w:ind w:left="0" w:firstLine="640"/>
      </w:pPr>
      <w:r>
        <w:rPr>
          <w:rFonts w:hint="eastAsia"/>
        </w:rPr>
        <w:t>【</w:t>
      </w:r>
      <w:r>
        <w:rPr>
          <w:rFonts w:hint="eastAsia"/>
          <w:lang w:val="en-US" w:eastAsia="zh-CN"/>
        </w:rPr>
        <w:t>用地控制</w:t>
      </w:r>
      <w:r>
        <w:rPr>
          <w:rFonts w:hint="eastAsia"/>
        </w:rPr>
        <w:t>】</w:t>
      </w:r>
      <w:r>
        <w:rPr>
          <w:rFonts w:hint="eastAsia"/>
          <w:lang w:val="en-US" w:eastAsia="zh-CN"/>
        </w:rPr>
        <w:t>严格控制占用耕地建设住宅，尽量规划和使用原有宅基地、社区空闲地</w:t>
      </w:r>
      <w:r>
        <w:rPr>
          <w:rFonts w:hint="eastAsia"/>
        </w:rPr>
        <w:t>。涉及占用农用地的，由市自然资源与规划建设局依法办理农转用审批手续。</w:t>
      </w:r>
    </w:p>
    <w:p>
      <w:pPr>
        <w:pStyle w:val="27"/>
        <w:numPr>
          <w:ilvl w:val="0"/>
          <w:numId w:val="2"/>
        </w:numPr>
        <w:ind w:left="0" w:firstLine="640"/>
      </w:pPr>
      <w:r>
        <w:rPr>
          <w:rFonts w:hint="eastAsia"/>
        </w:rPr>
        <w:t>【指标分配】</w:t>
      </w:r>
      <w:r>
        <w:rPr>
          <w:rFonts w:hint="eastAsia" w:ascii="仿宋" w:hAnsi="仿宋" w:eastAsia="仿宋"/>
          <w:color w:val="353535"/>
          <w:spacing w:val="15"/>
        </w:rPr>
        <w:t>合理安排农村宅基地建房用地计划指标，保障符合宅基地申请条件农户的建房用地需求。</w:t>
      </w:r>
    </w:p>
    <w:p>
      <w:pPr>
        <w:ind w:firstLine="640"/>
      </w:pPr>
      <w:r>
        <w:rPr>
          <w:rFonts w:hint="eastAsia"/>
        </w:rPr>
        <w:t>各社区负责做好无房户建房需求调查，提出年度用地需求，编制需求计划表，报市农业农村局作为宅基地新增建设用地指标分配</w:t>
      </w:r>
      <w:r>
        <w:rPr>
          <w:rFonts w:hint="eastAsia"/>
          <w:lang w:val="en-US" w:eastAsia="zh-CN"/>
        </w:rPr>
        <w:t>的</w:t>
      </w:r>
      <w:r>
        <w:rPr>
          <w:rFonts w:hint="eastAsia"/>
        </w:rPr>
        <w:t>参考。</w:t>
      </w:r>
    </w:p>
    <w:p>
      <w:pPr>
        <w:pStyle w:val="27"/>
        <w:ind w:firstLine="640"/>
      </w:pPr>
      <w:r>
        <w:rPr>
          <w:rFonts w:hint="eastAsia"/>
        </w:rPr>
        <w:t>市农业农村局、市自然资源与规划建设局、市行政审批局</w:t>
      </w:r>
      <w:r>
        <w:rPr>
          <w:rFonts w:hint="eastAsia" w:ascii="仿宋" w:hAnsi="仿宋" w:eastAsia="仿宋"/>
          <w:color w:val="353535"/>
          <w:spacing w:val="15"/>
        </w:rPr>
        <w:t>结合建房农户的家庭人口、年龄、婚姻状况、人均住房面积、房屋现状、宅基地管理情况等因素，制定宅基地分配</w:t>
      </w:r>
      <w:r>
        <w:rPr>
          <w:rFonts w:hint="eastAsia"/>
        </w:rPr>
        <w:t>方案，报市政府批准后下达各集体经济组织。新增建设用地指标无法在本集体经济组织落地的，经批准建房农户可带指标向市宅基地保障调剂公司申请跨社区保障。</w:t>
      </w:r>
    </w:p>
    <w:p>
      <w:pPr>
        <w:pStyle w:val="27"/>
        <w:numPr>
          <w:ilvl w:val="0"/>
          <w:numId w:val="2"/>
        </w:numPr>
        <w:ind w:left="0" w:firstLine="640"/>
      </w:pPr>
      <w:r>
        <w:rPr>
          <w:rFonts w:hint="eastAsia"/>
          <w:lang w:eastAsia="zh-CN"/>
        </w:rPr>
        <w:t>【</w:t>
      </w:r>
      <w:r>
        <w:rPr>
          <w:rFonts w:hint="eastAsia"/>
          <w:lang w:val="en-US" w:eastAsia="zh-CN"/>
        </w:rPr>
        <w:t>用地面积</w:t>
      </w:r>
      <w:r>
        <w:rPr>
          <w:rFonts w:hint="eastAsia"/>
          <w:lang w:eastAsia="zh-CN"/>
        </w:rPr>
        <w:t>】</w:t>
      </w:r>
      <w:r>
        <w:rPr>
          <w:rFonts w:hint="eastAsia"/>
          <w:lang w:val="en-US" w:eastAsia="zh-CN"/>
        </w:rPr>
        <w:t>符合建房条件的农户，</w:t>
      </w:r>
      <w:r>
        <w:rPr>
          <w:rFonts w:hint="eastAsia"/>
        </w:rPr>
        <w:t>“户”内可计入建房人口基数及户均面积标准按《龙港市农村宅基地资格权认定及实现办法》相关规定执行。</w:t>
      </w:r>
    </w:p>
    <w:p>
      <w:pPr>
        <w:pStyle w:val="27"/>
        <w:numPr>
          <w:ilvl w:val="0"/>
          <w:numId w:val="2"/>
        </w:numPr>
        <w:ind w:left="0" w:leftChars="0" w:firstLine="640"/>
      </w:pPr>
      <w:r>
        <w:rPr>
          <w:rFonts w:hint="eastAsia"/>
        </w:rPr>
        <w:t>【农房设计】市自然资源与规划建设局负责编制农房建设通用设计图集，免费提供农户参考。</w:t>
      </w:r>
    </w:p>
    <w:p>
      <w:pPr>
        <w:pStyle w:val="27"/>
        <w:numPr>
          <w:ilvl w:val="-1"/>
          <w:numId w:val="0"/>
        </w:numPr>
        <w:ind w:left="0" w:leftChars="0" w:firstLine="640" w:firstLineChars="200"/>
      </w:pPr>
      <w:r>
        <w:rPr>
          <w:rFonts w:hint="eastAsia"/>
        </w:rPr>
        <w:t>有条件的农户可自行委托有资质的设计单位开展符合我市建筑风貌、体现浙派民居的建筑单体设计。</w:t>
      </w:r>
    </w:p>
    <w:p>
      <w:pPr>
        <w:pStyle w:val="27"/>
        <w:numPr>
          <w:ilvl w:val="0"/>
          <w:numId w:val="2"/>
        </w:numPr>
        <w:ind w:left="0" w:firstLine="640"/>
      </w:pPr>
      <w:r>
        <w:rPr>
          <w:rFonts w:hint="eastAsia"/>
        </w:rPr>
        <w:t>【建筑</w:t>
      </w:r>
      <w:r>
        <w:rPr>
          <w:rFonts w:hint="eastAsia"/>
          <w:lang w:val="en-US" w:eastAsia="zh-CN"/>
        </w:rPr>
        <w:t>要求</w:t>
      </w:r>
      <w:r>
        <w:rPr>
          <w:rFonts w:hint="eastAsia"/>
        </w:rPr>
        <w:t>】宅基地农房建筑高度一层不超过4.2米，其它层不超过3</w:t>
      </w:r>
      <w:r>
        <w:rPr>
          <w:rFonts w:hint="eastAsia"/>
          <w:lang w:val="en-US" w:eastAsia="zh-CN"/>
        </w:rPr>
        <w:t>.0</w:t>
      </w:r>
      <w:r>
        <w:rPr>
          <w:rFonts w:hint="eastAsia"/>
        </w:rPr>
        <w:t>米，农房建筑总高度各区域根据规划要求确定。</w:t>
      </w:r>
    </w:p>
    <w:p>
      <w:pPr>
        <w:pStyle w:val="27"/>
        <w:numPr>
          <w:ilvl w:val="255"/>
          <w:numId w:val="0"/>
        </w:numPr>
        <w:ind w:firstLine="640"/>
        <w:rPr>
          <w:rFonts w:hint="eastAsia"/>
        </w:rPr>
      </w:pPr>
      <w:r>
        <w:rPr>
          <w:rFonts w:hint="eastAsia"/>
        </w:rPr>
        <w:t>对存在日照遮挡影响的拟建建筑需进行日照分析，龙港市农房日照要求需满足该住宅日照主朝向不少于1/2居室满足大寒日有效日照不低于</w:t>
      </w:r>
      <w:r>
        <w:t>3</w:t>
      </w:r>
      <w:r>
        <w:rPr>
          <w:rFonts w:hint="eastAsia"/>
        </w:rPr>
        <w:t>小时。特殊情况1/2居室满足大寒日有效日照不低于</w:t>
      </w:r>
      <w:r>
        <w:t>2</w:t>
      </w:r>
      <w:r>
        <w:rPr>
          <w:rFonts w:hint="eastAsia"/>
        </w:rPr>
        <w:t>小时。</w:t>
      </w:r>
    </w:p>
    <w:p>
      <w:pPr>
        <w:pStyle w:val="27"/>
        <w:numPr>
          <w:ilvl w:val="255"/>
          <w:numId w:val="0"/>
        </w:numPr>
        <w:ind w:firstLine="640"/>
      </w:pPr>
    </w:p>
    <w:p>
      <w:pPr>
        <w:pStyle w:val="12"/>
      </w:pPr>
      <w:r>
        <w:rPr>
          <w:rFonts w:hint="eastAsia"/>
        </w:rPr>
        <w:t>第三章 申请与审批</w:t>
      </w:r>
    </w:p>
    <w:p>
      <w:pPr>
        <w:ind w:firstLine="640"/>
      </w:pPr>
    </w:p>
    <w:p>
      <w:pPr>
        <w:pStyle w:val="27"/>
        <w:numPr>
          <w:ilvl w:val="0"/>
          <w:numId w:val="2"/>
        </w:numPr>
        <w:ind w:left="0" w:firstLine="640"/>
      </w:pPr>
      <w:r>
        <w:rPr>
          <w:rFonts w:hint="eastAsia"/>
        </w:rPr>
        <w:t>【申请条件】龙港市域范围内的农村宅基地资格权人，符合下列条件之一的，可申请使用宅基地：</w:t>
      </w:r>
    </w:p>
    <w:p>
      <w:pPr>
        <w:tabs>
          <w:tab w:val="left" w:pos="524"/>
        </w:tabs>
        <w:ind w:firstLine="640"/>
        <w:rPr>
          <w:rFonts w:hint="eastAsia"/>
        </w:rPr>
      </w:pPr>
      <w:r>
        <w:rPr>
          <w:rFonts w:hint="eastAsia"/>
        </w:rPr>
        <w:t>（</w:t>
      </w:r>
      <w:r>
        <w:rPr>
          <w:rFonts w:hint="eastAsia"/>
          <w:lang w:val="en-US" w:eastAsia="zh-CN"/>
        </w:rPr>
        <w:t>一</w:t>
      </w:r>
      <w:r>
        <w:rPr>
          <w:rFonts w:hint="eastAsia"/>
        </w:rPr>
        <w:t>）符合《龙港市农村宅基地资格权认定及实现办法》</w:t>
      </w:r>
      <w:r>
        <w:rPr>
          <w:rFonts w:hint="eastAsia"/>
          <w:lang w:val="en-US" w:eastAsia="zh-CN"/>
        </w:rPr>
        <w:t>规定的</w:t>
      </w:r>
      <w:r>
        <w:rPr>
          <w:rFonts w:hint="eastAsia"/>
        </w:rPr>
        <w:t>分户标准</w:t>
      </w:r>
      <w:r>
        <w:rPr>
          <w:rFonts w:hint="eastAsia"/>
          <w:lang w:val="en-US" w:eastAsia="zh-CN"/>
        </w:rPr>
        <w:t>的；</w:t>
      </w:r>
    </w:p>
    <w:p>
      <w:pPr>
        <w:ind w:firstLine="640"/>
      </w:pPr>
      <w:r>
        <w:rPr>
          <w:rFonts w:hint="eastAsia"/>
        </w:rPr>
        <w:t>（</w:t>
      </w:r>
      <w:r>
        <w:rPr>
          <w:rFonts w:hint="eastAsia"/>
          <w:lang w:val="en-US" w:eastAsia="zh-CN"/>
        </w:rPr>
        <w:t>二</w:t>
      </w:r>
      <w:r>
        <w:rPr>
          <w:rFonts w:hint="eastAsia"/>
        </w:rPr>
        <w:t>）未实现过宅基地资格权的；</w:t>
      </w:r>
    </w:p>
    <w:p>
      <w:pPr>
        <w:ind w:firstLine="640"/>
        <w:rPr>
          <w:rFonts w:hint="eastAsia"/>
        </w:rPr>
      </w:pPr>
      <w:r>
        <w:rPr>
          <w:rFonts w:hint="eastAsia"/>
        </w:rPr>
        <w:t>（</w:t>
      </w:r>
      <w:r>
        <w:rPr>
          <w:rFonts w:hint="eastAsia"/>
          <w:lang w:val="en-US" w:eastAsia="zh-CN"/>
        </w:rPr>
        <w:t>三</w:t>
      </w:r>
      <w:r>
        <w:rPr>
          <w:rFonts w:hint="eastAsia"/>
        </w:rPr>
        <w:t>）因规划调整、国家、集体建设或者移民搬迁等原因，退出原宅基地申请异地新建的；</w:t>
      </w:r>
    </w:p>
    <w:p>
      <w:pPr>
        <w:ind w:firstLine="640"/>
        <w:rPr>
          <w:rFonts w:hint="eastAsia"/>
        </w:rPr>
      </w:pPr>
      <w:r>
        <w:rPr>
          <w:rFonts w:hint="eastAsia"/>
        </w:rPr>
        <w:t>（四）自愿保权退出原有宅基地</w:t>
      </w:r>
      <w:r>
        <w:rPr>
          <w:rFonts w:hint="eastAsia"/>
          <w:lang w:val="en-US" w:eastAsia="zh-CN"/>
        </w:rPr>
        <w:t>申请异址新建</w:t>
      </w:r>
      <w:r>
        <w:rPr>
          <w:rFonts w:hint="eastAsia"/>
        </w:rPr>
        <w:t>的；</w:t>
      </w:r>
    </w:p>
    <w:p>
      <w:pPr>
        <w:ind w:firstLine="640"/>
      </w:pPr>
      <w:r>
        <w:rPr>
          <w:rFonts w:hint="eastAsia"/>
        </w:rPr>
        <w:t>（</w:t>
      </w:r>
      <w:r>
        <w:rPr>
          <w:rFonts w:hint="eastAsia"/>
          <w:lang w:val="en-US" w:eastAsia="zh-CN"/>
        </w:rPr>
        <w:t>五</w:t>
      </w:r>
      <w:r>
        <w:rPr>
          <w:rFonts w:hint="eastAsia"/>
        </w:rPr>
        <w:t>）原宅基地因自然灾害等原因灭失的；</w:t>
      </w:r>
    </w:p>
    <w:p>
      <w:pPr>
        <w:ind w:firstLine="640"/>
      </w:pPr>
      <w:r>
        <w:rPr>
          <w:rFonts w:hint="eastAsia"/>
        </w:rPr>
        <w:t>（六）原有住房因自然灾害或者其他原因损毁，需原拆原建或异地新建的；</w:t>
      </w:r>
    </w:p>
    <w:p>
      <w:pPr>
        <w:ind w:firstLine="640"/>
      </w:pPr>
      <w:r>
        <w:rPr>
          <w:rFonts w:hint="eastAsia"/>
        </w:rPr>
        <w:t>（七）老房经鉴定为C、D级危旧房需要原拆原建的；</w:t>
      </w:r>
    </w:p>
    <w:p>
      <w:pPr>
        <w:ind w:firstLine="640"/>
      </w:pPr>
      <w:r>
        <w:rPr>
          <w:rFonts w:hint="eastAsia"/>
        </w:rPr>
        <w:t>（八）其他符合法律、法规和规章规定情形的。</w:t>
      </w:r>
    </w:p>
    <w:p>
      <w:pPr>
        <w:pStyle w:val="27"/>
        <w:numPr>
          <w:ilvl w:val="0"/>
          <w:numId w:val="2"/>
        </w:numPr>
        <w:ind w:left="0" w:firstLine="640"/>
      </w:pPr>
      <w:r>
        <w:rPr>
          <w:rFonts w:hint="eastAsia"/>
        </w:rPr>
        <w:t>【不予</w:t>
      </w:r>
      <w:r>
        <w:rPr>
          <w:rFonts w:hint="eastAsia"/>
          <w:lang w:val="en-US" w:eastAsia="zh-CN"/>
        </w:rPr>
        <w:t>申请</w:t>
      </w:r>
      <w:r>
        <w:rPr>
          <w:rFonts w:hint="eastAsia"/>
        </w:rPr>
        <w:t>】有下列情形之一</w:t>
      </w:r>
      <w:r>
        <w:rPr>
          <w:rFonts w:hint="eastAsia"/>
          <w:lang w:val="en-US" w:eastAsia="zh-CN"/>
        </w:rPr>
        <w:t>的，</w:t>
      </w:r>
      <w:r>
        <w:rPr>
          <w:rFonts w:hint="eastAsia"/>
        </w:rPr>
        <w:t>不予</w:t>
      </w:r>
      <w:r>
        <w:rPr>
          <w:rFonts w:hint="eastAsia"/>
          <w:lang w:val="en-US" w:eastAsia="zh-CN"/>
        </w:rPr>
        <w:t>申请</w:t>
      </w:r>
      <w:r>
        <w:rPr>
          <w:rFonts w:hint="eastAsia"/>
        </w:rPr>
        <w:t>宅基地：</w:t>
      </w:r>
    </w:p>
    <w:p>
      <w:pPr>
        <w:ind w:firstLine="640"/>
      </w:pPr>
      <w:r>
        <w:rPr>
          <w:rFonts w:hint="eastAsia"/>
        </w:rPr>
        <w:t>（一）不享有或已被取消宅基地资格权的；</w:t>
      </w:r>
    </w:p>
    <w:p>
      <w:pPr>
        <w:ind w:firstLine="640"/>
      </w:pPr>
      <w:r>
        <w:rPr>
          <w:rFonts w:hint="eastAsia"/>
          <w:highlight w:val="none"/>
        </w:rPr>
        <w:t>（</w:t>
      </w:r>
      <w:r>
        <w:rPr>
          <w:rFonts w:hint="eastAsia"/>
          <w:highlight w:val="none"/>
          <w:lang w:val="en-US" w:eastAsia="zh-CN"/>
        </w:rPr>
        <w:t>二</w:t>
      </w:r>
      <w:r>
        <w:rPr>
          <w:rFonts w:hint="eastAsia"/>
          <w:highlight w:val="none"/>
        </w:rPr>
        <w:t>）</w:t>
      </w:r>
      <w:r>
        <w:rPr>
          <w:rFonts w:hint="eastAsia"/>
        </w:rPr>
        <w:t>以出售、赠与、交换形式转让宅基地和农房，</w:t>
      </w:r>
      <w:r>
        <w:rPr>
          <w:rFonts w:hint="eastAsia"/>
          <w:color w:val="auto"/>
        </w:rPr>
        <w:t>或者改为经营性场所等非生活居住用途后，再次申请宅基地的；</w:t>
      </w:r>
    </w:p>
    <w:p>
      <w:pPr>
        <w:ind w:firstLine="640"/>
      </w:pPr>
      <w:r>
        <w:rPr>
          <w:rFonts w:hint="eastAsia"/>
        </w:rPr>
        <w:t>（</w:t>
      </w:r>
      <w:r>
        <w:rPr>
          <w:rFonts w:hint="eastAsia"/>
          <w:lang w:val="en-US" w:eastAsia="zh-CN"/>
        </w:rPr>
        <w:t>三</w:t>
      </w:r>
      <w:r>
        <w:rPr>
          <w:rFonts w:hint="eastAsia"/>
        </w:rPr>
        <w:t>）已经享受政府或集体供养的农村居民；</w:t>
      </w:r>
    </w:p>
    <w:p>
      <w:pPr>
        <w:ind w:firstLine="640"/>
      </w:pPr>
      <w:r>
        <w:rPr>
          <w:rFonts w:hint="eastAsia"/>
        </w:rPr>
        <w:t>（</w:t>
      </w:r>
      <w:r>
        <w:rPr>
          <w:rFonts w:hint="eastAsia"/>
          <w:lang w:val="en-US" w:eastAsia="zh-CN"/>
        </w:rPr>
        <w:t>四</w:t>
      </w:r>
      <w:r>
        <w:rPr>
          <w:rFonts w:hint="eastAsia"/>
        </w:rPr>
        <w:t>）夫妻离婚未满两周年或一方再婚未满两周年的；</w:t>
      </w:r>
    </w:p>
    <w:p>
      <w:pPr>
        <w:ind w:firstLine="640"/>
      </w:pPr>
      <w:r>
        <w:rPr>
          <w:rFonts w:hint="eastAsia"/>
        </w:rPr>
        <w:t>（</w:t>
      </w:r>
      <w:r>
        <w:rPr>
          <w:rFonts w:hint="eastAsia"/>
          <w:lang w:val="en-US" w:eastAsia="zh-CN"/>
        </w:rPr>
        <w:t>五</w:t>
      </w:r>
      <w:r>
        <w:rPr>
          <w:rFonts w:hint="eastAsia"/>
        </w:rPr>
        <w:t>）拆迁安置中已享受货币补偿、产权调换的；</w:t>
      </w:r>
    </w:p>
    <w:p>
      <w:pPr>
        <w:ind w:firstLine="640"/>
      </w:pPr>
      <w:r>
        <w:rPr>
          <w:rFonts w:hint="eastAsia"/>
        </w:rPr>
        <w:t>（</w:t>
      </w:r>
      <w:r>
        <w:rPr>
          <w:rFonts w:hint="eastAsia"/>
          <w:lang w:val="en-US" w:eastAsia="zh-CN"/>
        </w:rPr>
        <w:t>六</w:t>
      </w:r>
      <w:r>
        <w:rPr>
          <w:rFonts w:hint="eastAsia"/>
        </w:rPr>
        <w:t>）未满25周岁或60周岁以上申请分户建房的；</w:t>
      </w:r>
    </w:p>
    <w:p>
      <w:pPr>
        <w:ind w:firstLine="640"/>
      </w:pPr>
      <w:r>
        <w:rPr>
          <w:rFonts w:hint="eastAsia"/>
        </w:rPr>
        <w:t>（</w:t>
      </w:r>
      <w:r>
        <w:rPr>
          <w:rFonts w:hint="eastAsia"/>
          <w:lang w:val="en-US" w:eastAsia="zh-CN"/>
        </w:rPr>
        <w:t>七</w:t>
      </w:r>
      <w:r>
        <w:rPr>
          <w:rFonts w:hint="eastAsia"/>
        </w:rPr>
        <w:t>）违法占地或违法建房未处理的；</w:t>
      </w:r>
    </w:p>
    <w:p>
      <w:pPr>
        <w:ind w:firstLine="640"/>
      </w:pPr>
      <w:r>
        <w:rPr>
          <w:rFonts w:hint="eastAsia"/>
        </w:rPr>
        <w:t>（</w:t>
      </w:r>
      <w:r>
        <w:rPr>
          <w:rFonts w:hint="eastAsia"/>
          <w:lang w:val="en-US" w:eastAsia="zh-CN"/>
        </w:rPr>
        <w:t>八</w:t>
      </w:r>
      <w:r>
        <w:rPr>
          <w:rFonts w:hint="eastAsia"/>
        </w:rPr>
        <w:t>）农房新建用地存在地质、水文等危险隐患，高压线路走廊范围内，存在四邻纠纷未处理妥当的；</w:t>
      </w:r>
    </w:p>
    <w:p>
      <w:pPr>
        <w:ind w:firstLine="640"/>
      </w:pPr>
      <w:r>
        <w:rPr>
          <w:rFonts w:hint="eastAsia"/>
        </w:rPr>
        <w:t>（</w:t>
      </w:r>
      <w:r>
        <w:rPr>
          <w:rFonts w:hint="eastAsia"/>
          <w:lang w:val="en-US" w:eastAsia="zh-CN"/>
        </w:rPr>
        <w:t>九</w:t>
      </w:r>
      <w:r>
        <w:rPr>
          <w:rFonts w:hint="eastAsia"/>
        </w:rPr>
        <w:t>）涉及户口迁移，原迁出地已享受过宅基地，</w:t>
      </w:r>
      <w:r>
        <w:t>尚未退出</w:t>
      </w:r>
      <w:r>
        <w:rPr>
          <w:rFonts w:hint="eastAsia"/>
        </w:rPr>
        <w:t>的；</w:t>
      </w:r>
    </w:p>
    <w:p>
      <w:pPr>
        <w:ind w:firstLine="640"/>
      </w:pPr>
      <w:r>
        <w:rPr>
          <w:rFonts w:hint="eastAsia"/>
        </w:rPr>
        <w:t>（十）法律、法规规定不予批准的其他情形。</w:t>
      </w:r>
    </w:p>
    <w:p>
      <w:pPr>
        <w:pStyle w:val="27"/>
        <w:numPr>
          <w:ilvl w:val="0"/>
          <w:numId w:val="2"/>
        </w:numPr>
        <w:ind w:left="0" w:firstLine="640"/>
        <w:rPr>
          <w:rFonts w:hint="eastAsia" w:ascii="仿宋" w:hAnsi="仿宋" w:eastAsia="仿宋"/>
          <w:color w:val="353535"/>
          <w:spacing w:val="15"/>
        </w:rPr>
      </w:pPr>
      <w:r>
        <w:rPr>
          <w:rFonts w:hint="eastAsia"/>
        </w:rPr>
        <w:t>【申请材料】</w:t>
      </w:r>
      <w:r>
        <w:rPr>
          <w:rFonts w:hint="eastAsia" w:ascii="仿宋" w:hAnsi="仿宋" w:eastAsia="仿宋"/>
          <w:color w:val="353535"/>
          <w:spacing w:val="15"/>
        </w:rPr>
        <w:t>使用集体所有土地进行农村住房建设的，农村居民以户</w:t>
      </w:r>
      <w:r>
        <w:rPr>
          <w:rFonts w:hint="eastAsia" w:ascii="仿宋" w:hAnsi="仿宋" w:eastAsia="仿宋"/>
          <w:color w:val="353535"/>
          <w:spacing w:val="15"/>
          <w:lang w:val="en-US" w:eastAsia="zh-CN"/>
        </w:rPr>
        <w:t>为单位</w:t>
      </w:r>
      <w:r>
        <w:rPr>
          <w:rFonts w:hint="eastAsia" w:ascii="仿宋" w:hAnsi="仿宋" w:eastAsia="仿宋"/>
          <w:color w:val="353535"/>
          <w:spacing w:val="15"/>
        </w:rPr>
        <w:t>向村集体经济组织或者村民委员会提供以下申请材料：</w:t>
      </w:r>
    </w:p>
    <w:p>
      <w:pPr>
        <w:pStyle w:val="27"/>
        <w:numPr>
          <w:ilvl w:val="-1"/>
          <w:numId w:val="0"/>
        </w:numPr>
        <w:ind w:left="0" w:leftChars="0" w:firstLine="700" w:firstLineChars="200"/>
        <w:rPr>
          <w:rFonts w:hint="eastAsia" w:ascii="仿宋" w:hAnsi="仿宋" w:eastAsia="仿宋"/>
          <w:color w:val="353535"/>
          <w:spacing w:val="15"/>
        </w:rPr>
      </w:pPr>
      <w:r>
        <w:rPr>
          <w:rFonts w:hint="eastAsia" w:ascii="仿宋" w:hAnsi="仿宋" w:eastAsia="仿宋"/>
          <w:color w:val="353535"/>
          <w:spacing w:val="15"/>
          <w:lang w:val="en-US" w:eastAsia="zh-CN"/>
        </w:rPr>
        <w:t>1.</w:t>
      </w:r>
      <w:r>
        <w:rPr>
          <w:rFonts w:hint="eastAsia" w:ascii="仿宋" w:hAnsi="仿宋" w:eastAsia="仿宋"/>
          <w:color w:val="353535"/>
          <w:spacing w:val="15"/>
        </w:rPr>
        <w:t>农户家庭成员身份证、户口簿复印件；</w:t>
      </w:r>
    </w:p>
    <w:p>
      <w:pPr>
        <w:pStyle w:val="27"/>
        <w:numPr>
          <w:ilvl w:val="-1"/>
          <w:numId w:val="0"/>
        </w:numPr>
        <w:ind w:left="0" w:leftChars="0" w:firstLine="700"/>
        <w:rPr>
          <w:rFonts w:hint="eastAsia" w:ascii="仿宋" w:hAnsi="仿宋" w:eastAsia="仿宋"/>
          <w:color w:val="353535"/>
          <w:spacing w:val="15"/>
        </w:rPr>
      </w:pPr>
      <w:r>
        <w:rPr>
          <w:rFonts w:hint="eastAsia" w:ascii="仿宋" w:hAnsi="仿宋" w:eastAsia="仿宋"/>
          <w:color w:val="353535"/>
          <w:spacing w:val="15"/>
          <w:lang w:val="en-US" w:eastAsia="zh-CN"/>
        </w:rPr>
        <w:t>2.</w:t>
      </w:r>
      <w:r>
        <w:rPr>
          <w:rFonts w:hint="eastAsia" w:ascii="仿宋" w:hAnsi="仿宋" w:eastAsia="仿宋"/>
          <w:color w:val="353535"/>
          <w:spacing w:val="15"/>
        </w:rPr>
        <w:t>农</w:t>
      </w:r>
      <w:r>
        <w:rPr>
          <w:rFonts w:hint="default" w:ascii="仿宋" w:hAnsi="仿宋" w:eastAsia="仿宋"/>
          <w:color w:val="353535"/>
          <w:spacing w:val="15"/>
        </w:rPr>
        <w:t>村宅基地使用承诺书</w:t>
      </w:r>
      <w:r>
        <w:rPr>
          <w:rFonts w:hint="eastAsia" w:ascii="仿宋" w:hAnsi="仿宋" w:eastAsia="仿宋"/>
          <w:color w:val="353535"/>
          <w:spacing w:val="15"/>
          <w:lang w:eastAsia="zh-CN"/>
        </w:rPr>
        <w:t>；</w:t>
      </w:r>
    </w:p>
    <w:p>
      <w:pPr>
        <w:pStyle w:val="27"/>
        <w:numPr>
          <w:ilvl w:val="-1"/>
          <w:numId w:val="0"/>
        </w:numPr>
        <w:ind w:left="0" w:leftChars="0" w:firstLine="700" w:firstLineChars="200"/>
        <w:rPr>
          <w:rFonts w:hint="eastAsia" w:ascii="仿宋" w:hAnsi="仿宋" w:eastAsia="仿宋"/>
          <w:color w:val="353535"/>
          <w:spacing w:val="15"/>
          <w:lang w:eastAsia="zh-CN"/>
        </w:rPr>
      </w:pPr>
      <w:r>
        <w:rPr>
          <w:rFonts w:hint="eastAsia" w:ascii="仿宋" w:hAnsi="仿宋" w:eastAsia="仿宋"/>
          <w:color w:val="353535"/>
          <w:spacing w:val="15"/>
          <w:lang w:val="en-US" w:eastAsia="zh-CN"/>
        </w:rPr>
        <w:t>3.</w:t>
      </w:r>
      <w:r>
        <w:rPr>
          <w:rFonts w:hint="default" w:ascii="仿宋" w:hAnsi="仿宋" w:eastAsia="仿宋"/>
          <w:color w:val="353535"/>
          <w:spacing w:val="15"/>
        </w:rPr>
        <w:t>《龙港市农村宅基地和建房（规划许可）申请表》；</w:t>
      </w:r>
      <w:r>
        <w:rPr>
          <w:rFonts w:hint="eastAsia" w:ascii="仿宋" w:hAnsi="仿宋" w:eastAsia="仿宋"/>
          <w:color w:val="353535"/>
          <w:spacing w:val="15"/>
          <w:lang w:eastAsia="zh-CN"/>
        </w:rPr>
        <w:t>（</w:t>
      </w:r>
      <w:r>
        <w:rPr>
          <w:rFonts w:hint="eastAsia" w:ascii="仿宋" w:hAnsi="仿宋" w:eastAsia="仿宋"/>
          <w:color w:val="353535"/>
          <w:spacing w:val="15"/>
          <w:lang w:val="en-US" w:eastAsia="zh-CN"/>
        </w:rPr>
        <w:t>无房户新建、改扩建、异址新建</w:t>
      </w:r>
      <w:r>
        <w:rPr>
          <w:rFonts w:hint="eastAsia" w:ascii="仿宋" w:hAnsi="仿宋" w:eastAsia="仿宋"/>
          <w:color w:val="353535"/>
          <w:spacing w:val="15"/>
          <w:lang w:eastAsia="zh-CN"/>
        </w:rPr>
        <w:t>）</w:t>
      </w:r>
    </w:p>
    <w:p>
      <w:pPr>
        <w:pStyle w:val="27"/>
        <w:numPr>
          <w:ilvl w:val="-1"/>
          <w:numId w:val="0"/>
        </w:numPr>
        <w:ind w:left="0" w:leftChars="0" w:firstLine="700"/>
        <w:rPr>
          <w:rFonts w:hint="default" w:ascii="仿宋" w:hAnsi="仿宋" w:eastAsia="仿宋"/>
          <w:color w:val="353535"/>
          <w:spacing w:val="15"/>
          <w:lang w:eastAsia="zh-CN"/>
        </w:rPr>
      </w:pPr>
      <w:r>
        <w:rPr>
          <w:rFonts w:hint="eastAsia" w:ascii="仿宋" w:hAnsi="仿宋" w:eastAsia="仿宋"/>
          <w:b w:val="0"/>
          <w:bCs w:val="0"/>
          <w:color w:val="353535"/>
          <w:spacing w:val="15"/>
          <w:lang w:val="en-US" w:eastAsia="zh-CN"/>
        </w:rPr>
        <w:t>4.</w:t>
      </w:r>
      <w:r>
        <w:rPr>
          <w:rFonts w:hint="default" w:ascii="仿宋" w:hAnsi="仿宋" w:eastAsia="仿宋"/>
          <w:color w:val="353535"/>
          <w:spacing w:val="15"/>
        </w:rPr>
        <w:t>四邻意见书</w:t>
      </w:r>
      <w:r>
        <w:rPr>
          <w:rFonts w:hint="default" w:ascii="仿宋" w:hAnsi="仿宋" w:eastAsia="仿宋"/>
          <w:color w:val="353535"/>
          <w:spacing w:val="15"/>
          <w:lang w:eastAsia="zh-CN"/>
        </w:rPr>
        <w:t>；</w:t>
      </w:r>
      <w:r>
        <w:rPr>
          <w:rFonts w:hint="eastAsia" w:ascii="仿宋" w:hAnsi="仿宋" w:eastAsia="仿宋"/>
          <w:color w:val="353535"/>
          <w:spacing w:val="15"/>
          <w:lang w:eastAsia="zh-CN"/>
        </w:rPr>
        <w:t>（</w:t>
      </w:r>
      <w:r>
        <w:rPr>
          <w:rFonts w:hint="eastAsia" w:ascii="仿宋" w:hAnsi="仿宋" w:eastAsia="仿宋"/>
          <w:color w:val="353535"/>
          <w:spacing w:val="15"/>
          <w:lang w:val="en-US" w:eastAsia="zh-CN"/>
        </w:rPr>
        <w:t>改扩建、异址新建、原拆原建、修缮加固</w:t>
      </w:r>
      <w:r>
        <w:rPr>
          <w:rFonts w:hint="eastAsia" w:ascii="仿宋" w:hAnsi="仿宋" w:eastAsia="仿宋"/>
          <w:color w:val="353535"/>
          <w:spacing w:val="15"/>
          <w:lang w:eastAsia="zh-CN"/>
        </w:rPr>
        <w:t>）</w:t>
      </w:r>
    </w:p>
    <w:p>
      <w:pPr>
        <w:pStyle w:val="27"/>
        <w:numPr>
          <w:ilvl w:val="-1"/>
          <w:numId w:val="0"/>
        </w:numPr>
        <w:ind w:left="0" w:leftChars="0" w:firstLine="700"/>
        <w:rPr>
          <w:rFonts w:hint="eastAsia" w:ascii="仿宋" w:hAnsi="仿宋" w:eastAsia="仿宋"/>
          <w:color w:val="353535"/>
          <w:spacing w:val="15"/>
          <w:lang w:eastAsia="zh-CN"/>
        </w:rPr>
      </w:pPr>
      <w:r>
        <w:rPr>
          <w:rFonts w:hint="eastAsia" w:ascii="仿宋" w:hAnsi="仿宋" w:eastAsia="仿宋"/>
          <w:color w:val="353535"/>
          <w:spacing w:val="15"/>
          <w:lang w:val="en-US" w:eastAsia="zh-CN"/>
        </w:rPr>
        <w:t>5.</w:t>
      </w:r>
      <w:r>
        <w:rPr>
          <w:rFonts w:hint="default" w:ascii="仿宋" w:hAnsi="仿宋" w:eastAsia="仿宋"/>
          <w:color w:val="353535"/>
          <w:spacing w:val="15"/>
        </w:rPr>
        <w:t>不动产权证书或土地证或宅基地权源证明书</w:t>
      </w:r>
      <w:r>
        <w:rPr>
          <w:rFonts w:hint="eastAsia" w:ascii="仿宋" w:hAnsi="仿宋" w:eastAsia="仿宋"/>
          <w:color w:val="353535"/>
          <w:spacing w:val="15"/>
          <w:lang w:eastAsia="zh-CN"/>
        </w:rPr>
        <w:t>；（</w:t>
      </w:r>
      <w:r>
        <w:rPr>
          <w:rFonts w:hint="eastAsia" w:ascii="仿宋" w:hAnsi="仿宋" w:eastAsia="仿宋"/>
          <w:color w:val="353535"/>
          <w:spacing w:val="15"/>
          <w:lang w:val="en-US" w:eastAsia="zh-CN"/>
        </w:rPr>
        <w:t>改扩建、异址新建、原拆原建、修缮加固</w:t>
      </w:r>
      <w:r>
        <w:rPr>
          <w:rFonts w:hint="eastAsia" w:ascii="仿宋" w:hAnsi="仿宋" w:eastAsia="仿宋"/>
          <w:color w:val="353535"/>
          <w:spacing w:val="15"/>
          <w:lang w:eastAsia="zh-CN"/>
        </w:rPr>
        <w:t>）</w:t>
      </w:r>
    </w:p>
    <w:p>
      <w:pPr>
        <w:pStyle w:val="27"/>
        <w:numPr>
          <w:ilvl w:val="-1"/>
          <w:numId w:val="0"/>
        </w:numPr>
        <w:ind w:left="0" w:leftChars="0" w:firstLine="700"/>
        <w:rPr>
          <w:rFonts w:hint="eastAsia" w:ascii="仿宋" w:hAnsi="仿宋" w:eastAsia="仿宋"/>
          <w:color w:val="353535"/>
          <w:spacing w:val="15"/>
          <w:lang w:eastAsia="zh-CN"/>
        </w:rPr>
      </w:pPr>
      <w:r>
        <w:rPr>
          <w:rFonts w:hint="eastAsia" w:ascii="仿宋" w:hAnsi="仿宋" w:eastAsia="仿宋"/>
          <w:color w:val="353535"/>
          <w:spacing w:val="15"/>
          <w:lang w:val="en-US" w:eastAsia="zh-CN"/>
        </w:rPr>
        <w:t>6.</w:t>
      </w:r>
      <w:r>
        <w:rPr>
          <w:rFonts w:hint="default" w:ascii="仿宋" w:hAnsi="仿宋" w:eastAsia="仿宋"/>
          <w:color w:val="353535"/>
          <w:spacing w:val="15"/>
        </w:rPr>
        <w:t>拆迁协议书（</w:t>
      </w:r>
      <w:r>
        <w:rPr>
          <w:rFonts w:hint="default" w:ascii="仿宋" w:hAnsi="仿宋" w:eastAsia="仿宋"/>
          <w:color w:val="353535"/>
          <w:spacing w:val="15"/>
          <w:lang w:val="en-US" w:eastAsia="zh-CN"/>
        </w:rPr>
        <w:t>异址新建</w:t>
      </w:r>
      <w:r>
        <w:rPr>
          <w:rFonts w:hint="default" w:ascii="仿宋" w:hAnsi="仿宋" w:eastAsia="仿宋"/>
          <w:color w:val="353535"/>
          <w:spacing w:val="15"/>
        </w:rPr>
        <w:t>涉及拆迁</w:t>
      </w:r>
      <w:r>
        <w:rPr>
          <w:rFonts w:hint="default" w:ascii="仿宋" w:hAnsi="仿宋" w:eastAsia="仿宋"/>
          <w:color w:val="353535"/>
          <w:spacing w:val="15"/>
          <w:lang w:val="en-US" w:eastAsia="zh-CN"/>
        </w:rPr>
        <w:t>类型的</w:t>
      </w:r>
      <w:r>
        <w:rPr>
          <w:rFonts w:hint="default" w:ascii="仿宋" w:hAnsi="仿宋" w:eastAsia="仿宋"/>
          <w:color w:val="353535"/>
          <w:spacing w:val="15"/>
        </w:rPr>
        <w:t>）</w:t>
      </w:r>
      <w:r>
        <w:rPr>
          <w:rFonts w:hint="eastAsia" w:ascii="仿宋" w:hAnsi="仿宋" w:eastAsia="仿宋"/>
          <w:color w:val="353535"/>
          <w:spacing w:val="15"/>
          <w:lang w:eastAsia="zh-CN"/>
        </w:rPr>
        <w:t>；</w:t>
      </w:r>
    </w:p>
    <w:p>
      <w:pPr>
        <w:pStyle w:val="27"/>
        <w:numPr>
          <w:ilvl w:val="-1"/>
          <w:numId w:val="0"/>
        </w:numPr>
        <w:ind w:left="0" w:leftChars="0" w:firstLine="700"/>
        <w:rPr>
          <w:rFonts w:hint="eastAsia" w:ascii="仿宋" w:hAnsi="仿宋" w:eastAsia="仿宋"/>
          <w:color w:val="353535"/>
          <w:spacing w:val="15"/>
          <w:lang w:eastAsia="zh-CN"/>
        </w:rPr>
      </w:pPr>
      <w:r>
        <w:rPr>
          <w:rFonts w:hint="eastAsia" w:ascii="仿宋" w:hAnsi="仿宋" w:eastAsia="仿宋"/>
          <w:color w:val="353535"/>
          <w:spacing w:val="15"/>
          <w:lang w:val="en-US" w:eastAsia="zh-CN"/>
        </w:rPr>
        <w:t>7.</w:t>
      </w:r>
      <w:r>
        <w:rPr>
          <w:rFonts w:hint="eastAsia" w:ascii="仿宋" w:hAnsi="仿宋" w:eastAsia="仿宋"/>
          <w:color w:val="353535"/>
          <w:spacing w:val="15"/>
        </w:rPr>
        <w:t>《龙港市危旧房原拆原建申请表》</w:t>
      </w:r>
      <w:r>
        <w:rPr>
          <w:rFonts w:hint="eastAsia" w:ascii="仿宋" w:hAnsi="仿宋" w:eastAsia="仿宋"/>
          <w:color w:val="353535"/>
          <w:spacing w:val="15"/>
          <w:lang w:eastAsia="zh-CN"/>
        </w:rPr>
        <w:t>；（</w:t>
      </w:r>
      <w:r>
        <w:rPr>
          <w:rFonts w:hint="eastAsia" w:ascii="仿宋" w:hAnsi="仿宋" w:eastAsia="仿宋"/>
          <w:color w:val="353535"/>
          <w:spacing w:val="15"/>
          <w:lang w:val="en-US" w:eastAsia="zh-CN"/>
        </w:rPr>
        <w:t>原拆原建</w:t>
      </w:r>
      <w:r>
        <w:rPr>
          <w:rFonts w:hint="eastAsia" w:ascii="仿宋" w:hAnsi="仿宋" w:eastAsia="仿宋"/>
          <w:color w:val="353535"/>
          <w:spacing w:val="15"/>
          <w:lang w:eastAsia="zh-CN"/>
        </w:rPr>
        <w:t>）</w:t>
      </w:r>
    </w:p>
    <w:p>
      <w:pPr>
        <w:pStyle w:val="27"/>
        <w:numPr>
          <w:ilvl w:val="-1"/>
          <w:numId w:val="0"/>
        </w:numPr>
        <w:ind w:left="0" w:leftChars="0" w:firstLine="700"/>
        <w:rPr>
          <w:rFonts w:hint="eastAsia" w:ascii="仿宋" w:hAnsi="仿宋" w:eastAsia="仿宋"/>
          <w:color w:val="353535"/>
          <w:spacing w:val="15"/>
          <w:lang w:eastAsia="zh-CN"/>
        </w:rPr>
      </w:pPr>
      <w:r>
        <w:rPr>
          <w:rFonts w:hint="eastAsia" w:ascii="仿宋" w:hAnsi="仿宋" w:eastAsia="仿宋"/>
          <w:color w:val="353535"/>
          <w:spacing w:val="15"/>
          <w:lang w:val="en-US" w:eastAsia="zh-CN"/>
        </w:rPr>
        <w:t>8.</w:t>
      </w:r>
      <w:r>
        <w:rPr>
          <w:rFonts w:hint="eastAsia" w:ascii="仿宋" w:hAnsi="仿宋" w:eastAsia="仿宋"/>
          <w:color w:val="353535"/>
          <w:spacing w:val="15"/>
        </w:rPr>
        <w:t>房屋现场照片</w:t>
      </w:r>
      <w:r>
        <w:rPr>
          <w:rFonts w:hint="eastAsia" w:ascii="仿宋" w:hAnsi="仿宋" w:eastAsia="仿宋"/>
          <w:color w:val="353535"/>
          <w:spacing w:val="15"/>
          <w:lang w:eastAsia="zh-CN"/>
        </w:rPr>
        <w:t>；（</w:t>
      </w:r>
      <w:r>
        <w:rPr>
          <w:rFonts w:hint="eastAsia" w:ascii="仿宋" w:hAnsi="仿宋" w:eastAsia="仿宋"/>
          <w:color w:val="353535"/>
          <w:spacing w:val="15"/>
          <w:lang w:val="en-US" w:eastAsia="zh-CN"/>
        </w:rPr>
        <w:t>原拆原建、修缮加固</w:t>
      </w:r>
      <w:r>
        <w:rPr>
          <w:rFonts w:hint="eastAsia" w:ascii="仿宋" w:hAnsi="仿宋" w:eastAsia="仿宋"/>
          <w:color w:val="353535"/>
          <w:spacing w:val="15"/>
          <w:lang w:eastAsia="zh-CN"/>
        </w:rPr>
        <w:t>）</w:t>
      </w:r>
    </w:p>
    <w:p>
      <w:pPr>
        <w:pStyle w:val="27"/>
        <w:numPr>
          <w:ilvl w:val="-1"/>
          <w:numId w:val="0"/>
        </w:numPr>
        <w:ind w:left="0" w:leftChars="0" w:firstLine="700"/>
        <w:rPr>
          <w:rFonts w:hint="eastAsia" w:ascii="仿宋" w:hAnsi="仿宋" w:eastAsia="仿宋"/>
          <w:color w:val="353535"/>
          <w:spacing w:val="15"/>
          <w:lang w:eastAsia="zh-CN"/>
        </w:rPr>
      </w:pPr>
      <w:r>
        <w:rPr>
          <w:rFonts w:hint="eastAsia" w:ascii="仿宋" w:hAnsi="仿宋" w:eastAsia="仿宋"/>
          <w:color w:val="353535"/>
          <w:spacing w:val="15"/>
          <w:lang w:val="en-US" w:eastAsia="zh-CN"/>
        </w:rPr>
        <w:t>9.</w:t>
      </w:r>
      <w:r>
        <w:rPr>
          <w:rFonts w:hint="eastAsia" w:ascii="仿宋" w:hAnsi="仿宋" w:eastAsia="仿宋"/>
          <w:color w:val="353535"/>
          <w:spacing w:val="15"/>
        </w:rPr>
        <w:t>C、D级危房鉴定书或灾毁证明或1992年国土资源部航空拍摄前所建房屋且符合“一户一宅”</w:t>
      </w:r>
      <w:r>
        <w:rPr>
          <w:rFonts w:hint="eastAsia" w:ascii="仿宋" w:hAnsi="仿宋" w:eastAsia="仿宋"/>
          <w:color w:val="353535"/>
          <w:spacing w:val="15"/>
          <w:lang w:eastAsia="zh-CN"/>
        </w:rPr>
        <w:t>；（</w:t>
      </w:r>
      <w:r>
        <w:rPr>
          <w:rFonts w:hint="eastAsia" w:ascii="仿宋" w:hAnsi="仿宋" w:eastAsia="仿宋"/>
          <w:color w:val="353535"/>
          <w:spacing w:val="15"/>
          <w:lang w:val="en-US" w:eastAsia="zh-CN"/>
        </w:rPr>
        <w:t>原拆原建</w:t>
      </w:r>
      <w:r>
        <w:rPr>
          <w:rFonts w:hint="eastAsia" w:ascii="仿宋" w:hAnsi="仿宋" w:eastAsia="仿宋"/>
          <w:color w:val="353535"/>
          <w:spacing w:val="15"/>
          <w:lang w:eastAsia="zh-CN"/>
        </w:rPr>
        <w:t>）</w:t>
      </w:r>
    </w:p>
    <w:p>
      <w:pPr>
        <w:pStyle w:val="27"/>
        <w:numPr>
          <w:ilvl w:val="-1"/>
          <w:numId w:val="0"/>
        </w:numPr>
        <w:ind w:left="0" w:leftChars="0" w:firstLine="700"/>
        <w:rPr>
          <w:rFonts w:hint="eastAsia" w:ascii="仿宋" w:hAnsi="仿宋" w:eastAsia="仿宋"/>
          <w:color w:val="353535"/>
          <w:spacing w:val="15"/>
          <w:lang w:eastAsia="zh-CN"/>
        </w:rPr>
      </w:pPr>
      <w:r>
        <w:rPr>
          <w:rFonts w:hint="eastAsia" w:ascii="仿宋" w:hAnsi="仿宋" w:eastAsia="仿宋"/>
          <w:color w:val="353535"/>
          <w:spacing w:val="15"/>
          <w:lang w:val="en-US" w:eastAsia="zh-CN"/>
        </w:rPr>
        <w:t>10.</w:t>
      </w:r>
      <w:r>
        <w:rPr>
          <w:rFonts w:hint="eastAsia" w:ascii="仿宋" w:hAnsi="仿宋" w:eastAsia="仿宋"/>
          <w:color w:val="353535"/>
          <w:spacing w:val="15"/>
        </w:rPr>
        <w:t>房屋测绘材料</w:t>
      </w:r>
      <w:r>
        <w:rPr>
          <w:rFonts w:hint="eastAsia" w:ascii="仿宋" w:hAnsi="仿宋" w:eastAsia="仿宋"/>
          <w:color w:val="353535"/>
          <w:spacing w:val="15"/>
          <w:lang w:eastAsia="zh-CN"/>
        </w:rPr>
        <w:t>；（</w:t>
      </w:r>
      <w:r>
        <w:rPr>
          <w:rFonts w:hint="eastAsia" w:ascii="仿宋" w:hAnsi="仿宋" w:eastAsia="仿宋"/>
          <w:color w:val="353535"/>
          <w:spacing w:val="15"/>
          <w:lang w:val="en-US" w:eastAsia="zh-CN"/>
        </w:rPr>
        <w:t>原拆原建</w:t>
      </w:r>
      <w:r>
        <w:rPr>
          <w:rFonts w:hint="eastAsia" w:ascii="仿宋" w:hAnsi="仿宋" w:eastAsia="仿宋"/>
          <w:color w:val="353535"/>
          <w:spacing w:val="15"/>
          <w:lang w:eastAsia="zh-CN"/>
        </w:rPr>
        <w:t>）</w:t>
      </w:r>
    </w:p>
    <w:p>
      <w:pPr>
        <w:pStyle w:val="27"/>
        <w:numPr>
          <w:ilvl w:val="-1"/>
          <w:numId w:val="0"/>
        </w:numPr>
        <w:ind w:left="0" w:leftChars="0" w:firstLine="700"/>
        <w:rPr>
          <w:rFonts w:hint="eastAsia" w:ascii="仿宋" w:hAnsi="仿宋" w:eastAsia="仿宋"/>
          <w:color w:val="353535"/>
          <w:spacing w:val="15"/>
          <w:lang w:eastAsia="zh-CN"/>
        </w:rPr>
      </w:pPr>
      <w:r>
        <w:rPr>
          <w:rFonts w:hint="eastAsia" w:ascii="仿宋" w:hAnsi="仿宋" w:eastAsia="仿宋"/>
          <w:color w:val="353535"/>
          <w:spacing w:val="15"/>
          <w:lang w:val="en-US" w:eastAsia="zh-CN"/>
        </w:rPr>
        <w:t>11.</w:t>
      </w:r>
      <w:r>
        <w:rPr>
          <w:rFonts w:hint="eastAsia" w:ascii="仿宋" w:hAnsi="仿宋" w:eastAsia="仿宋"/>
          <w:color w:val="353535"/>
          <w:spacing w:val="15"/>
        </w:rPr>
        <w:t>危旧房原拆原建保证书</w:t>
      </w:r>
      <w:r>
        <w:rPr>
          <w:rFonts w:hint="eastAsia" w:ascii="仿宋" w:hAnsi="仿宋" w:eastAsia="仿宋"/>
          <w:color w:val="353535"/>
          <w:spacing w:val="15"/>
          <w:lang w:eastAsia="zh-CN"/>
        </w:rPr>
        <w:t>；（</w:t>
      </w:r>
      <w:r>
        <w:rPr>
          <w:rFonts w:hint="eastAsia" w:ascii="仿宋" w:hAnsi="仿宋" w:eastAsia="仿宋"/>
          <w:color w:val="353535"/>
          <w:spacing w:val="15"/>
          <w:lang w:val="en-US" w:eastAsia="zh-CN"/>
        </w:rPr>
        <w:t>原拆原建</w:t>
      </w:r>
      <w:r>
        <w:rPr>
          <w:rFonts w:hint="eastAsia" w:ascii="仿宋" w:hAnsi="仿宋" w:eastAsia="仿宋"/>
          <w:color w:val="353535"/>
          <w:spacing w:val="15"/>
          <w:lang w:eastAsia="zh-CN"/>
        </w:rPr>
        <w:t>）</w:t>
      </w:r>
    </w:p>
    <w:p>
      <w:pPr>
        <w:pStyle w:val="27"/>
        <w:numPr>
          <w:ilvl w:val="-1"/>
          <w:numId w:val="0"/>
        </w:numPr>
        <w:ind w:left="0" w:leftChars="0" w:firstLine="700"/>
        <w:rPr>
          <w:rFonts w:hint="eastAsia" w:ascii="仿宋" w:hAnsi="仿宋" w:eastAsia="仿宋"/>
          <w:color w:val="353535"/>
          <w:spacing w:val="15"/>
          <w:lang w:eastAsia="zh-CN"/>
        </w:rPr>
      </w:pPr>
      <w:r>
        <w:rPr>
          <w:rFonts w:hint="eastAsia" w:ascii="仿宋" w:hAnsi="仿宋" w:eastAsia="仿宋"/>
          <w:color w:val="353535"/>
          <w:spacing w:val="15"/>
          <w:lang w:val="en-US" w:eastAsia="zh-CN"/>
        </w:rPr>
        <w:t>12.</w:t>
      </w:r>
      <w:r>
        <w:rPr>
          <w:rFonts w:hint="eastAsia" w:ascii="仿宋" w:hAnsi="仿宋" w:eastAsia="仿宋"/>
          <w:color w:val="353535"/>
          <w:spacing w:val="15"/>
        </w:rPr>
        <w:t>《龙港市农房修缮加固申请表》</w:t>
      </w:r>
      <w:r>
        <w:rPr>
          <w:rFonts w:hint="eastAsia" w:ascii="仿宋" w:hAnsi="仿宋" w:eastAsia="仿宋"/>
          <w:color w:val="353535"/>
          <w:spacing w:val="15"/>
          <w:lang w:eastAsia="zh-CN"/>
        </w:rPr>
        <w:t>；（</w:t>
      </w:r>
      <w:r>
        <w:rPr>
          <w:rFonts w:hint="eastAsia" w:ascii="仿宋" w:hAnsi="仿宋" w:eastAsia="仿宋"/>
          <w:color w:val="353535"/>
          <w:spacing w:val="15"/>
          <w:lang w:val="en-US" w:eastAsia="zh-CN"/>
        </w:rPr>
        <w:t>修缮加固</w:t>
      </w:r>
      <w:r>
        <w:rPr>
          <w:rFonts w:hint="eastAsia" w:ascii="仿宋" w:hAnsi="仿宋" w:eastAsia="仿宋"/>
          <w:color w:val="353535"/>
          <w:spacing w:val="15"/>
          <w:lang w:eastAsia="zh-CN"/>
        </w:rPr>
        <w:t>）</w:t>
      </w:r>
    </w:p>
    <w:p>
      <w:pPr>
        <w:pStyle w:val="27"/>
        <w:numPr>
          <w:ilvl w:val="-1"/>
          <w:numId w:val="0"/>
        </w:numPr>
        <w:ind w:left="0" w:leftChars="0" w:firstLine="700"/>
        <w:rPr>
          <w:rFonts w:hint="eastAsia" w:ascii="仿宋" w:hAnsi="仿宋" w:eastAsia="仿宋"/>
          <w:color w:val="353535"/>
          <w:spacing w:val="15"/>
          <w:lang w:eastAsia="zh-CN"/>
        </w:rPr>
      </w:pPr>
      <w:r>
        <w:rPr>
          <w:rFonts w:hint="eastAsia" w:ascii="仿宋" w:hAnsi="仿宋" w:eastAsia="仿宋"/>
          <w:color w:val="353535"/>
          <w:spacing w:val="15"/>
          <w:lang w:val="en-US" w:eastAsia="zh-CN"/>
        </w:rPr>
        <w:t>13.</w:t>
      </w:r>
      <w:r>
        <w:rPr>
          <w:rFonts w:hint="eastAsia" w:ascii="仿宋" w:hAnsi="仿宋" w:eastAsia="仿宋"/>
          <w:color w:val="353535"/>
          <w:spacing w:val="15"/>
        </w:rPr>
        <w:t>龙港市农房修缮加固保证书</w:t>
      </w:r>
      <w:r>
        <w:rPr>
          <w:rFonts w:hint="eastAsia" w:ascii="仿宋" w:hAnsi="仿宋" w:eastAsia="仿宋"/>
          <w:color w:val="353535"/>
          <w:spacing w:val="15"/>
          <w:lang w:eastAsia="zh-CN"/>
        </w:rPr>
        <w:t>；（</w:t>
      </w:r>
      <w:r>
        <w:rPr>
          <w:rFonts w:hint="eastAsia" w:ascii="仿宋" w:hAnsi="仿宋" w:eastAsia="仿宋"/>
          <w:color w:val="353535"/>
          <w:spacing w:val="15"/>
          <w:lang w:val="en-US" w:eastAsia="zh-CN"/>
        </w:rPr>
        <w:t>修缮加固</w:t>
      </w:r>
      <w:r>
        <w:rPr>
          <w:rFonts w:hint="eastAsia" w:ascii="仿宋" w:hAnsi="仿宋" w:eastAsia="仿宋"/>
          <w:color w:val="353535"/>
          <w:spacing w:val="15"/>
          <w:lang w:eastAsia="zh-CN"/>
        </w:rPr>
        <w:t>）</w:t>
      </w:r>
    </w:p>
    <w:p>
      <w:pPr>
        <w:pStyle w:val="27"/>
        <w:numPr>
          <w:ilvl w:val="0"/>
          <w:numId w:val="2"/>
        </w:numPr>
        <w:ind w:left="0" w:firstLine="640"/>
      </w:pPr>
      <w:r>
        <w:rPr>
          <w:rFonts w:hint="eastAsia"/>
        </w:rPr>
        <w:t>【审批流程】农户申请建房按以下程序进行：</w:t>
      </w:r>
    </w:p>
    <w:p>
      <w:pPr>
        <w:ind w:firstLine="640"/>
      </w:pPr>
      <w:r>
        <w:rPr>
          <w:rFonts w:hint="eastAsia"/>
        </w:rPr>
        <w:t>（一）农户提出申请。申请宅基地建房以户为单位，以户主为代表，向本集体经济组织（经济合作社）提出申请。农户可以书面形式或通过市农村宅基地综合信息管理系统网上提交申请。</w:t>
      </w:r>
    </w:p>
    <w:p>
      <w:pPr>
        <w:ind w:firstLine="640"/>
        <w:rPr>
          <w:rFonts w:hint="eastAsia"/>
        </w:rPr>
      </w:pPr>
      <w:r>
        <w:rPr>
          <w:rFonts w:hint="eastAsia"/>
        </w:rPr>
        <w:t>（二）集体经济组织审核。农户建房资格审查合格的，提交集体经济组织成员代表大会集体讨论。经集体经济组织成员代表大会应到人数三分之二以上同意，符合建房条件的，由集体经济组织（经济合作社）或社区居民委员会将申请农户基本信息、申请理由、拟用地位置和面积、拟建房层高和面积等在本社区范围内公示7个工作日。</w:t>
      </w:r>
    </w:p>
    <w:p>
      <w:pPr>
        <w:ind w:firstLine="640"/>
        <w:rPr>
          <w:rFonts w:hint="eastAsia"/>
        </w:rPr>
      </w:pPr>
      <w:r>
        <w:rPr>
          <w:rFonts w:hint="eastAsia"/>
          <w:lang w:val="en-US" w:eastAsia="zh-CN"/>
        </w:rPr>
        <w:t>公示期间，农村居民对公示有异议的，由社区委员会进行调查，经调查异议成立的，撤销或修改建房申请，对修改后的建房申请再次予以公示；</w:t>
      </w:r>
      <w:r>
        <w:rPr>
          <w:rFonts w:hint="eastAsia"/>
        </w:rPr>
        <w:t>公示期满无异议或经核实异议不成立的，社区签署意见后，连同有关申请材料、讨论记录、公示材料等一并报送市农业农村局审查。</w:t>
      </w:r>
    </w:p>
    <w:p>
      <w:pPr>
        <w:ind w:firstLine="640"/>
      </w:pPr>
      <w:r>
        <w:rPr>
          <w:rFonts w:hint="eastAsia"/>
          <w:lang w:eastAsia="zh-CN"/>
        </w:rPr>
        <w:t>（</w:t>
      </w:r>
      <w:r>
        <w:rPr>
          <w:rFonts w:hint="eastAsia"/>
          <w:lang w:val="en-US" w:eastAsia="zh-CN"/>
        </w:rPr>
        <w:t>三</w:t>
      </w:r>
      <w:r>
        <w:rPr>
          <w:rFonts w:hint="eastAsia"/>
          <w:lang w:eastAsia="zh-CN"/>
        </w:rPr>
        <w:t>）</w:t>
      </w:r>
      <w:r>
        <w:rPr>
          <w:rFonts w:hint="eastAsia"/>
        </w:rPr>
        <w:t>市农业农村局受理。市农业农村局自收到</w:t>
      </w:r>
      <w:r>
        <w:rPr>
          <w:rFonts w:hint="eastAsia"/>
          <w:lang w:val="en-US" w:eastAsia="zh-CN"/>
        </w:rPr>
        <w:t>申请材料之日</w:t>
      </w:r>
      <w:r>
        <w:rPr>
          <w:rFonts w:hint="eastAsia"/>
        </w:rPr>
        <w:t>起，2个工作日内</w:t>
      </w:r>
      <w:r>
        <w:rPr>
          <w:rFonts w:hint="eastAsia"/>
          <w:lang w:val="en-US" w:eastAsia="zh-CN"/>
        </w:rPr>
        <w:t>对其</w:t>
      </w:r>
      <w:r>
        <w:rPr>
          <w:rFonts w:hint="eastAsia"/>
        </w:rPr>
        <w:t>完整性和合规性</w:t>
      </w:r>
      <w:r>
        <w:rPr>
          <w:rFonts w:hint="eastAsia"/>
          <w:lang w:val="en-US" w:eastAsia="zh-CN"/>
        </w:rPr>
        <w:t>进行初步审查。</w:t>
      </w:r>
    </w:p>
    <w:p>
      <w:pPr>
        <w:numPr>
          <w:ilvl w:val="0"/>
          <w:numId w:val="3"/>
        </w:numPr>
        <w:ind w:firstLine="640"/>
        <w:rPr>
          <w:rFonts w:hint="eastAsia"/>
        </w:rPr>
      </w:pPr>
      <w:r>
        <w:rPr>
          <w:rFonts w:hint="eastAsia"/>
        </w:rPr>
        <w:t>建房资格审查。市农业农村局</w:t>
      </w:r>
      <w:r>
        <w:rPr>
          <w:rFonts w:hint="eastAsia"/>
          <w:lang w:val="en-US" w:eastAsia="zh-CN"/>
        </w:rPr>
        <w:t>在3个工作日内</w:t>
      </w:r>
      <w:r>
        <w:rPr>
          <w:rFonts w:hint="eastAsia"/>
        </w:rPr>
        <w:t>联合市公安局、市自然资源与规划建设局</w:t>
      </w:r>
      <w:r>
        <w:rPr>
          <w:rFonts w:hint="eastAsia"/>
          <w:lang w:val="en-US" w:eastAsia="zh-CN"/>
        </w:rPr>
        <w:t>完成</w:t>
      </w:r>
      <w:r>
        <w:rPr>
          <w:rFonts w:hint="eastAsia"/>
        </w:rPr>
        <w:t>农户建房资格审查</w:t>
      </w:r>
      <w:r>
        <w:rPr>
          <w:rFonts w:hint="eastAsia"/>
          <w:lang w:eastAsia="zh-CN"/>
        </w:rPr>
        <w:t>。</w:t>
      </w:r>
      <w:r>
        <w:rPr>
          <w:rFonts w:hint="eastAsia"/>
        </w:rPr>
        <w:t>市公安局审查户籍信息；市自然资源与规划建设局审查不动产权登记信息和建房用地报批信息，涉及农转用的需审查“一书三方案”；市农业农村局审查宅基地资格权以及可享有的面积。</w:t>
      </w:r>
    </w:p>
    <w:p>
      <w:pPr>
        <w:numPr>
          <w:ilvl w:val="0"/>
          <w:numId w:val="3"/>
        </w:numPr>
        <w:ind w:firstLine="640"/>
        <w:rPr>
          <w:rFonts w:hint="eastAsia"/>
        </w:rPr>
      </w:pPr>
      <w:r>
        <w:rPr>
          <w:rFonts w:hint="eastAsia"/>
          <w:lang w:val="en-US" w:eastAsia="zh-CN"/>
        </w:rPr>
        <w:t>现场踏勘。</w:t>
      </w:r>
      <w:r>
        <w:rPr>
          <w:rFonts w:hint="eastAsia"/>
        </w:rPr>
        <w:t>市农业农村局收到社区提交的申请材料后，在3个工作日内委托2人以</w:t>
      </w:r>
      <w:r>
        <w:rPr>
          <w:rFonts w:hint="eastAsia"/>
          <w:lang w:val="en-US" w:eastAsia="zh-CN"/>
        </w:rPr>
        <w:t>上</w:t>
      </w:r>
      <w:r>
        <w:rPr>
          <w:rFonts w:hint="eastAsia"/>
        </w:rPr>
        <w:t>实地踏勘，</w:t>
      </w:r>
      <w:r>
        <w:rPr>
          <w:rFonts w:hint="eastAsia"/>
          <w:lang w:val="en-US" w:eastAsia="zh-CN"/>
        </w:rPr>
        <w:t>农业农村局</w:t>
      </w:r>
      <w:r>
        <w:rPr>
          <w:rFonts w:hint="eastAsia"/>
        </w:rPr>
        <w:t>出具实地踏勘记录。</w:t>
      </w:r>
    </w:p>
    <w:p>
      <w:pPr>
        <w:numPr>
          <w:ilvl w:val="0"/>
          <w:numId w:val="3"/>
        </w:numPr>
        <w:ind w:firstLine="640" w:firstLineChars="200"/>
        <w:rPr>
          <w:rFonts w:hint="eastAsia"/>
          <w:lang w:eastAsia="zh-CN"/>
        </w:rPr>
      </w:pPr>
      <w:r>
        <w:rPr>
          <w:rFonts w:hint="eastAsia"/>
        </w:rPr>
        <w:t>部门联审。现场踏勘后</w:t>
      </w:r>
      <w:r>
        <w:rPr>
          <w:rFonts w:hint="eastAsia"/>
          <w:lang w:eastAsia="zh-CN"/>
        </w:rPr>
        <w:t>，</w:t>
      </w:r>
      <w:r>
        <w:rPr>
          <w:rFonts w:hint="eastAsia"/>
        </w:rPr>
        <w:t>市农业农村局</w:t>
      </w:r>
      <w:r>
        <w:rPr>
          <w:rFonts w:hint="eastAsia"/>
          <w:lang w:eastAsia="zh-CN"/>
        </w:rPr>
        <w:t>、</w:t>
      </w:r>
      <w:r>
        <w:rPr>
          <w:rFonts w:hint="eastAsia"/>
          <w:lang w:val="en-US" w:eastAsia="zh-CN"/>
        </w:rPr>
        <w:t>市自然资源与规划建设局、</w:t>
      </w:r>
      <w:r>
        <w:rPr>
          <w:rFonts w:hint="eastAsia"/>
        </w:rPr>
        <w:t>市行政审批局在3个工作日内签署农村宅基地和建房（规划许可）审批意见，由市农业农村局报市人民政府核准</w:t>
      </w:r>
      <w:r>
        <w:rPr>
          <w:rFonts w:hint="eastAsia"/>
          <w:lang w:eastAsia="zh-CN"/>
        </w:rPr>
        <w:t>。</w:t>
      </w:r>
    </w:p>
    <w:p>
      <w:pPr>
        <w:ind w:firstLine="640"/>
        <w:rPr>
          <w:rFonts w:hint="eastAsia"/>
        </w:rPr>
      </w:pPr>
      <w:r>
        <w:rPr>
          <w:rFonts w:hint="eastAsia"/>
        </w:rPr>
        <w:t>（</w:t>
      </w:r>
      <w:r>
        <w:rPr>
          <w:rFonts w:hint="eastAsia"/>
          <w:lang w:val="en-US" w:eastAsia="zh-CN"/>
        </w:rPr>
        <w:t>七</w:t>
      </w:r>
      <w:r>
        <w:rPr>
          <w:rFonts w:hint="eastAsia"/>
        </w:rPr>
        <w:t>）</w:t>
      </w:r>
      <w:r>
        <w:rPr>
          <w:rFonts w:hint="eastAsia"/>
          <w:lang w:val="en-US" w:eastAsia="zh-CN"/>
        </w:rPr>
        <w:t>发放审批文书</w:t>
      </w:r>
      <w:r>
        <w:rPr>
          <w:rFonts w:hint="eastAsia"/>
        </w:rPr>
        <w:t>。</w:t>
      </w:r>
      <w:r>
        <w:rPr>
          <w:rFonts w:hint="eastAsia"/>
          <w:lang w:val="en-US" w:eastAsia="zh-CN"/>
        </w:rPr>
        <w:t>市政府收到市农业农村局上报的建房审批材料后，在3个工作日内完成审批</w:t>
      </w:r>
      <w:r>
        <w:rPr>
          <w:rFonts w:hint="eastAsia"/>
        </w:rPr>
        <w:t>，</w:t>
      </w:r>
      <w:r>
        <w:rPr>
          <w:rFonts w:hint="eastAsia"/>
          <w:lang w:val="en-US" w:eastAsia="zh-CN"/>
        </w:rPr>
        <w:t>将审批结果在龙港市人民政府网站向社会公示，公示期为5个工作日</w:t>
      </w:r>
      <w:r>
        <w:rPr>
          <w:rFonts w:hint="eastAsia"/>
        </w:rPr>
        <w:t>。</w:t>
      </w:r>
      <w:r>
        <w:rPr>
          <w:rFonts w:hint="eastAsia"/>
          <w:lang w:val="en-US" w:eastAsia="zh-CN"/>
        </w:rPr>
        <w:t>公示期满无异议或经查异议不成立的，发放《农村宅基地批准书》和</w:t>
      </w:r>
      <w:r>
        <w:rPr>
          <w:rFonts w:hint="eastAsia"/>
        </w:rPr>
        <w:t>《乡村建设规划许可证》</w:t>
      </w:r>
      <w:r>
        <w:rPr>
          <w:rFonts w:hint="eastAsia"/>
          <w:lang w:eastAsia="zh-CN"/>
        </w:rPr>
        <w:t>。</w:t>
      </w:r>
      <w:r>
        <w:rPr>
          <w:rFonts w:hint="eastAsia"/>
        </w:rPr>
        <w:t>属拆旧建新或宅基地置换的，旧宅处置到位和相关履约协议完成后核发相关证书。</w:t>
      </w:r>
    </w:p>
    <w:p>
      <w:pPr>
        <w:pStyle w:val="27"/>
        <w:numPr>
          <w:ilvl w:val="0"/>
          <w:numId w:val="2"/>
        </w:numPr>
        <w:ind w:left="0" w:firstLine="640"/>
      </w:pPr>
      <w:r>
        <w:rPr>
          <w:rFonts w:hint="eastAsia"/>
        </w:rPr>
        <w:t>【</w:t>
      </w:r>
      <w:r>
        <w:rPr>
          <w:rFonts w:hint="eastAsia"/>
          <w:lang w:val="en-US" w:eastAsia="zh-CN"/>
        </w:rPr>
        <w:t>不予批准</w:t>
      </w:r>
      <w:r>
        <w:rPr>
          <w:rFonts w:hint="eastAsia"/>
        </w:rPr>
        <w:t>】</w:t>
      </w:r>
      <w:r>
        <w:rPr>
          <w:rFonts w:hint="eastAsia"/>
          <w:lang w:val="en-US" w:eastAsia="zh-CN"/>
        </w:rPr>
        <w:t>宅基地农房审批过程中，对不符合条件的，由市人民政府委托市农业农村局发放《农村宅基地建房不予批准通知书》。</w:t>
      </w:r>
    </w:p>
    <w:p>
      <w:pPr>
        <w:pStyle w:val="12"/>
        <w:rPr>
          <w:rFonts w:hint="eastAsia"/>
        </w:rPr>
      </w:pPr>
    </w:p>
    <w:p>
      <w:pPr>
        <w:pStyle w:val="12"/>
        <w:numPr>
          <w:ilvl w:val="0"/>
          <w:numId w:val="4"/>
        </w:numPr>
        <w:rPr>
          <w:rFonts w:hint="eastAsia"/>
        </w:rPr>
      </w:pPr>
      <w:r>
        <w:rPr>
          <w:rFonts w:hint="eastAsia"/>
        </w:rPr>
        <w:t xml:space="preserve"> 建设和管理</w:t>
      </w:r>
    </w:p>
    <w:p>
      <w:pPr>
        <w:numPr>
          <w:ilvl w:val="-1"/>
          <w:numId w:val="0"/>
        </w:numPr>
        <w:ind w:firstLine="0" w:firstLineChars="0"/>
      </w:pPr>
    </w:p>
    <w:p>
      <w:pPr>
        <w:pStyle w:val="27"/>
        <w:numPr>
          <w:ilvl w:val="0"/>
          <w:numId w:val="2"/>
        </w:numPr>
        <w:ind w:left="0" w:firstLine="640"/>
      </w:pPr>
      <w:r>
        <w:rPr>
          <w:rFonts w:hint="eastAsia"/>
        </w:rPr>
        <w:t>【建房管理】全面落实“四到场”要求，</w:t>
      </w:r>
      <w:r>
        <w:rPr>
          <w:rFonts w:hint="eastAsia"/>
          <w:color w:val="3D3D3D"/>
        </w:rPr>
        <w:t>建立“四到场”全程监管台账，按户建档、立卷备查</w:t>
      </w:r>
      <w:r>
        <w:rPr>
          <w:rFonts w:hint="eastAsia"/>
        </w:rPr>
        <w:t>。</w:t>
      </w:r>
    </w:p>
    <w:p>
      <w:pPr>
        <w:ind w:firstLine="640"/>
      </w:pPr>
      <w:r>
        <w:rPr>
          <w:rFonts w:hint="eastAsia"/>
        </w:rPr>
        <w:t>（一）现场放样到场。农户取得宅基地用地审批和乡村建设规划许可后，向市行政审批局预约申请放样。市行政审批局收到建房村民放样申请之日起7个工作日内组织勘测单位、社区干部到现场定位放线，并形成记录，定位放线后农户方可开工建设。</w:t>
      </w:r>
    </w:p>
    <w:p>
      <w:pPr>
        <w:ind w:firstLine="640"/>
      </w:pPr>
      <w:r>
        <w:rPr>
          <w:rFonts w:hint="eastAsia"/>
        </w:rPr>
        <w:t>（二）基槽验收到场。建房农户完成基槽开挖后向市综合行政执法局申请基槽验收。市综合行政执法局会同勘测单位、社区干部进行查验，并做好验收记录。</w:t>
      </w:r>
    </w:p>
    <w:p>
      <w:pPr>
        <w:ind w:firstLine="640"/>
      </w:pPr>
      <w:r>
        <w:rPr>
          <w:rFonts w:hint="eastAsia"/>
        </w:rPr>
        <w:t>（三）</w:t>
      </w:r>
      <w:r>
        <w:rPr>
          <w:rFonts w:hint="eastAsia"/>
          <w:lang w:val="en-US" w:eastAsia="zh-CN"/>
        </w:rPr>
        <w:t>建设过程到场</w:t>
      </w:r>
      <w:r>
        <w:rPr>
          <w:rFonts w:hint="eastAsia"/>
        </w:rPr>
        <w:t>。市综合行政执法局会同社区干部负责建房日常巡查，并做好巡查记录，发现违法</w:t>
      </w:r>
      <w:r>
        <w:t>违规行为</w:t>
      </w:r>
      <w:r>
        <w:rPr>
          <w:rFonts w:hint="eastAsia"/>
        </w:rPr>
        <w:t>及时处置。</w:t>
      </w:r>
    </w:p>
    <w:p>
      <w:pPr>
        <w:ind w:firstLine="640"/>
      </w:pPr>
      <w:r>
        <w:rPr>
          <w:rFonts w:hint="eastAsia"/>
        </w:rPr>
        <w:t>（四）竣工验收到场。</w:t>
      </w:r>
      <w:r>
        <w:rPr>
          <w:rFonts w:hint="eastAsia"/>
          <w:lang w:val="en-US" w:eastAsia="zh-CN"/>
        </w:rPr>
        <w:t>农房</w:t>
      </w:r>
      <w:r>
        <w:rPr>
          <w:rFonts w:hint="eastAsia"/>
        </w:rPr>
        <w:t>建设工程竣工后，由农户提出申请，市自然资源与规划建设局、市农业农村局负责实地核查规划和用地要求的履行情况，符合规划许可和用地要求的，在受理</w:t>
      </w:r>
      <w:r>
        <w:rPr>
          <w:rFonts w:hint="eastAsia" w:ascii="仿宋" w:hAnsi="仿宋" w:eastAsia="仿宋"/>
          <w:color w:val="353535"/>
          <w:spacing w:val="15"/>
        </w:rPr>
        <w:t>申请之日起5个工作日内</w:t>
      </w:r>
      <w:r>
        <w:rPr>
          <w:rFonts w:hint="eastAsia"/>
        </w:rPr>
        <w:t>出具验收意见书。</w:t>
      </w:r>
    </w:p>
    <w:p>
      <w:pPr>
        <w:pStyle w:val="27"/>
        <w:numPr>
          <w:ilvl w:val="0"/>
          <w:numId w:val="2"/>
        </w:numPr>
        <w:ind w:left="0" w:firstLine="640"/>
      </w:pPr>
      <w:r>
        <w:rPr>
          <w:rFonts w:hint="eastAsia"/>
        </w:rPr>
        <w:t>【不动产登记】农户完成</w:t>
      </w:r>
      <w:r>
        <w:rPr>
          <w:rFonts w:hint="eastAsia" w:ascii="仿宋" w:hAnsi="仿宋" w:eastAsia="仿宋"/>
          <w:color w:val="353535"/>
          <w:spacing w:val="15"/>
        </w:rPr>
        <w:t>住房用地和规划核实以及竣工验收后</w:t>
      </w:r>
      <w:r>
        <w:rPr>
          <w:rFonts w:hint="eastAsia"/>
        </w:rPr>
        <w:t>，依法向市不动产登记机构申请不动产登记。农房建设未经竣工验收核实或竣工验收核实不合格的，不得申请办理不动产登记。</w:t>
      </w:r>
    </w:p>
    <w:p>
      <w:pPr>
        <w:pStyle w:val="27"/>
        <w:numPr>
          <w:ilvl w:val="0"/>
          <w:numId w:val="2"/>
        </w:numPr>
        <w:ind w:left="0" w:firstLine="640"/>
      </w:pPr>
      <w:r>
        <w:rPr>
          <w:rFonts w:hint="eastAsia"/>
        </w:rPr>
        <w:t>【备案】市农业农村局负责将农村宅基地审批管理资料整理归档，并建立电子档案。</w:t>
      </w:r>
    </w:p>
    <w:p>
      <w:pPr>
        <w:pStyle w:val="27"/>
        <w:numPr>
          <w:ilvl w:val="0"/>
          <w:numId w:val="2"/>
        </w:numPr>
        <w:ind w:left="0" w:firstLine="640"/>
      </w:pPr>
      <w:r>
        <w:rPr>
          <w:rFonts w:hint="eastAsia"/>
        </w:rPr>
        <w:t>【建设监管】建立农村居民</w:t>
      </w:r>
      <w:r>
        <w:rPr>
          <w:rFonts w:hint="eastAsia" w:asciiTheme="minorHAnsi" w:hAnsiTheme="minorHAnsi" w:cstheme="minorBidi"/>
        </w:rPr>
        <w:t>建房挂牌施工制度，公示牌内容包括户主姓名、建房位置、四至范围、用地面积、基地面积、建筑面积、层数、檐口高度、建筑总高度、房屋结构、层面色彩、外墙色彩、建筑施工企业或者农村建筑工匠、批准时间、举报电话等内容。</w:t>
      </w:r>
    </w:p>
    <w:p>
      <w:pPr>
        <w:ind w:firstLine="640"/>
        <w:rPr>
          <w:rFonts w:asciiTheme="minorHAnsi" w:hAnsiTheme="minorHAnsi" w:cstheme="minorBidi"/>
        </w:rPr>
      </w:pPr>
      <w:r>
        <w:rPr>
          <w:rFonts w:hint="eastAsia" w:asciiTheme="minorHAnsi" w:hAnsiTheme="minorHAnsi" w:cstheme="minorBidi"/>
        </w:rPr>
        <w:t>农村居民建造住宅应严格按照批准的占地面积、位置、设计图纸进行施工。市综合执法局执法人员、驻社区干部和集体经济组织主要负责人为监督和管理的第一责任人，</w:t>
      </w:r>
      <w:r>
        <w:rPr>
          <w:rFonts w:hint="eastAsia" w:asciiTheme="minorHAnsi" w:hAnsiTheme="minorHAnsi" w:cstheme="minorBidi"/>
          <w:color w:val="3D3D3D"/>
        </w:rPr>
        <w:t>要强化</w:t>
      </w:r>
      <w:r>
        <w:rPr>
          <w:rFonts w:hint="eastAsia" w:asciiTheme="minorHAnsi" w:hAnsiTheme="minorHAnsi" w:cstheme="minorBidi"/>
          <w:color w:val="3D3D3D"/>
          <w:lang w:val="en-US" w:eastAsia="zh-CN"/>
        </w:rPr>
        <w:t>居</w:t>
      </w:r>
      <w:r>
        <w:rPr>
          <w:rFonts w:hint="eastAsia" w:asciiTheme="minorHAnsi" w:hAnsiTheme="minorHAnsi" w:cstheme="minorBidi"/>
          <w:color w:val="3D3D3D"/>
        </w:rPr>
        <w:t>民建房动态巡查机制，健全监管网络，及时发现和制止违法建设行为，杜绝未批先建、少批多建、加层加高、移位建设等违法违规现象发生</w:t>
      </w:r>
      <w:r>
        <w:rPr>
          <w:rFonts w:hint="eastAsia" w:asciiTheme="minorHAnsi" w:hAnsiTheme="minorHAnsi" w:cstheme="minorBidi"/>
        </w:rPr>
        <w:t>。</w:t>
      </w:r>
    </w:p>
    <w:p>
      <w:pPr>
        <w:pStyle w:val="27"/>
        <w:numPr>
          <w:ilvl w:val="0"/>
          <w:numId w:val="2"/>
        </w:numPr>
        <w:ind w:left="0" w:firstLine="640"/>
      </w:pPr>
      <w:r>
        <w:rPr>
          <w:rFonts w:hint="eastAsia"/>
        </w:rPr>
        <w:t>【收费管理】农房建设过程中，市有关部门不得收取法律法规规定之外的其他费用；依法应收的费用，必须严格按照物价部门核准的收费项目和标准执行。</w:t>
      </w:r>
    </w:p>
    <w:p>
      <w:pPr>
        <w:pStyle w:val="27"/>
        <w:numPr>
          <w:ilvl w:val="0"/>
          <w:numId w:val="2"/>
        </w:numPr>
        <w:ind w:left="0" w:firstLine="640"/>
      </w:pPr>
      <w:r>
        <w:rPr>
          <w:rFonts w:hint="eastAsia"/>
        </w:rPr>
        <w:t>【开工要求】农户应在取得批准建房文件之日起一年内开工建设。因特殊原因无法按期开工的，经原批准机关同意可适当延长，但最长不得超过两年。未申请延期逾期不开工建设的，集体经济组织（经济合作社）经报原批准机关批准，撤销批文、收回批准的住宅用地。</w:t>
      </w:r>
    </w:p>
    <w:p>
      <w:pPr>
        <w:pStyle w:val="12"/>
      </w:pPr>
      <w:r>
        <w:rPr>
          <w:rFonts w:hint="eastAsia"/>
        </w:rPr>
        <w:t>第五章 法律责任</w:t>
      </w:r>
    </w:p>
    <w:p>
      <w:pPr>
        <w:ind w:firstLine="640"/>
      </w:pPr>
    </w:p>
    <w:p>
      <w:pPr>
        <w:pStyle w:val="27"/>
        <w:numPr>
          <w:ilvl w:val="0"/>
          <w:numId w:val="2"/>
        </w:numPr>
        <w:ind w:left="0" w:firstLine="640"/>
      </w:pPr>
      <w:r>
        <w:rPr>
          <w:rFonts w:hint="eastAsia"/>
        </w:rPr>
        <w:t>【非法建设】农村居民不符合申请条件采取欺骗手段骗取宅基地建房的，由市综合行政执法局责令退还非法占用土地，限期拆除在非法占用土地上建设的建筑物及其构筑物，并按相关法律法规处理。</w:t>
      </w:r>
    </w:p>
    <w:p>
      <w:pPr>
        <w:pStyle w:val="27"/>
        <w:numPr>
          <w:ilvl w:val="0"/>
          <w:numId w:val="2"/>
        </w:numPr>
        <w:ind w:left="0" w:firstLine="640"/>
      </w:pPr>
      <w:r>
        <w:rPr>
          <w:rFonts w:hint="eastAsia"/>
        </w:rPr>
        <w:t>【违规建设】未按设计图纸建设农房的，由市综合行政执法局责令停止建设，并按相关法律法规处理。</w:t>
      </w:r>
    </w:p>
    <w:p>
      <w:pPr>
        <w:pStyle w:val="27"/>
        <w:numPr>
          <w:ilvl w:val="0"/>
          <w:numId w:val="2"/>
        </w:numPr>
        <w:ind w:left="0" w:firstLine="640"/>
      </w:pPr>
      <w:r>
        <w:rPr>
          <w:rFonts w:hint="eastAsia"/>
        </w:rPr>
        <w:t>【工作职责】国家工作人员在农村宅基地建房申请审批过程中玩忽职守、滥用权力、徇私舞弊的，按照相关法律法规处理。</w:t>
      </w:r>
    </w:p>
    <w:p>
      <w:pPr>
        <w:ind w:left="640" w:firstLine="0" w:firstLineChars="0"/>
      </w:pPr>
    </w:p>
    <w:p>
      <w:pPr>
        <w:pStyle w:val="12"/>
      </w:pPr>
      <w:r>
        <w:rPr>
          <w:rFonts w:hint="eastAsia"/>
        </w:rPr>
        <w:t>第六章  附则</w:t>
      </w:r>
    </w:p>
    <w:p>
      <w:pPr>
        <w:pStyle w:val="27"/>
        <w:numPr>
          <w:ilvl w:val="0"/>
          <w:numId w:val="2"/>
        </w:numPr>
        <w:ind w:left="0" w:firstLine="640"/>
      </w:pPr>
      <w:r>
        <w:rPr>
          <w:rFonts w:hint="eastAsia"/>
        </w:rPr>
        <w:t>本办法由市农业农村局负责解释。</w:t>
      </w:r>
    </w:p>
    <w:p>
      <w:pPr>
        <w:pStyle w:val="27"/>
        <w:numPr>
          <w:ilvl w:val="0"/>
          <w:numId w:val="2"/>
        </w:numPr>
        <w:ind w:left="0" w:firstLine="640"/>
      </w:pPr>
      <w:r>
        <w:rPr>
          <w:rFonts w:hint="eastAsia"/>
        </w:rPr>
        <w:t>本办法自2021年  月  日起施行，有效期五年。</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2000000000000000000"/>
    <w:charset w:val="86"/>
    <w:family w:val="script"/>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C50E86"/>
    <w:multiLevelType w:val="singleLevel"/>
    <w:tmpl w:val="ACC50E86"/>
    <w:lvl w:ilvl="0" w:tentative="0">
      <w:start w:val="4"/>
      <w:numFmt w:val="chineseCounting"/>
      <w:suff w:val="nothing"/>
      <w:lvlText w:val="（%1）"/>
      <w:lvlJc w:val="left"/>
      <w:rPr>
        <w:rFonts w:hint="eastAsia"/>
      </w:rPr>
    </w:lvl>
  </w:abstractNum>
  <w:abstractNum w:abstractNumId="1">
    <w:nsid w:val="00CB2804"/>
    <w:multiLevelType w:val="multilevel"/>
    <w:tmpl w:val="00CB2804"/>
    <w:lvl w:ilvl="0" w:tentative="0">
      <w:start w:val="1"/>
      <w:numFmt w:val="chineseCountingThousand"/>
      <w:lvlText w:val="第%1条  "/>
      <w:lvlJc w:val="left"/>
      <w:pPr>
        <w:ind w:left="988" w:hanging="420"/>
      </w:pPr>
      <w:rPr>
        <w:rFonts w:hint="eastAsia" w:eastAsia="楷体_GB2312"/>
        <w:b/>
        <w:i w:val="0"/>
        <w:sz w:val="32"/>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4174338"/>
    <w:multiLevelType w:val="multilevel"/>
    <w:tmpl w:val="24174338"/>
    <w:lvl w:ilvl="0" w:tentative="0">
      <w:start w:val="1"/>
      <w:numFmt w:val="chineseCountingThousand"/>
      <w:pStyle w:val="5"/>
      <w:suff w:val="nothing"/>
      <w:lvlText w:val="%1、"/>
      <w:lvlJc w:val="left"/>
      <w:pPr>
        <w:ind w:left="620" w:hanging="2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3">
    <w:nsid w:val="52EFBAE1"/>
    <w:multiLevelType w:val="singleLevel"/>
    <w:tmpl w:val="52EFBAE1"/>
    <w:lvl w:ilvl="0" w:tentative="0">
      <w:start w:val="4"/>
      <w:numFmt w:val="chineseCounting"/>
      <w:suff w:val="space"/>
      <w:lvlText w:val="第%1章"/>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7D"/>
    <w:rsid w:val="000225A1"/>
    <w:rsid w:val="00025984"/>
    <w:rsid w:val="00052DB3"/>
    <w:rsid w:val="000717B0"/>
    <w:rsid w:val="00085296"/>
    <w:rsid w:val="000F11B2"/>
    <w:rsid w:val="00120C35"/>
    <w:rsid w:val="001250B9"/>
    <w:rsid w:val="00146C9E"/>
    <w:rsid w:val="00161CC5"/>
    <w:rsid w:val="00162575"/>
    <w:rsid w:val="001B40A5"/>
    <w:rsid w:val="002B7B19"/>
    <w:rsid w:val="003037C2"/>
    <w:rsid w:val="00373431"/>
    <w:rsid w:val="00384CB0"/>
    <w:rsid w:val="003A1118"/>
    <w:rsid w:val="003A6F53"/>
    <w:rsid w:val="003E4DC1"/>
    <w:rsid w:val="004011A6"/>
    <w:rsid w:val="00401C5F"/>
    <w:rsid w:val="00426750"/>
    <w:rsid w:val="00436907"/>
    <w:rsid w:val="0044513C"/>
    <w:rsid w:val="00455361"/>
    <w:rsid w:val="004B3E85"/>
    <w:rsid w:val="004D4E4B"/>
    <w:rsid w:val="004E55A3"/>
    <w:rsid w:val="004F6205"/>
    <w:rsid w:val="005257E7"/>
    <w:rsid w:val="0057088E"/>
    <w:rsid w:val="00571D03"/>
    <w:rsid w:val="005738E8"/>
    <w:rsid w:val="00573C3C"/>
    <w:rsid w:val="00592F78"/>
    <w:rsid w:val="005B3E00"/>
    <w:rsid w:val="00607DE4"/>
    <w:rsid w:val="0063068C"/>
    <w:rsid w:val="006905C4"/>
    <w:rsid w:val="006A2FA9"/>
    <w:rsid w:val="006B0CB0"/>
    <w:rsid w:val="006B1C20"/>
    <w:rsid w:val="006C360F"/>
    <w:rsid w:val="007105BA"/>
    <w:rsid w:val="00737095"/>
    <w:rsid w:val="00754577"/>
    <w:rsid w:val="00793ED6"/>
    <w:rsid w:val="00794564"/>
    <w:rsid w:val="007967B7"/>
    <w:rsid w:val="007A0B1D"/>
    <w:rsid w:val="007A4584"/>
    <w:rsid w:val="007E6D06"/>
    <w:rsid w:val="00824F76"/>
    <w:rsid w:val="00860AD1"/>
    <w:rsid w:val="008C321E"/>
    <w:rsid w:val="008C70CF"/>
    <w:rsid w:val="008D1A14"/>
    <w:rsid w:val="008E790F"/>
    <w:rsid w:val="008F1AEF"/>
    <w:rsid w:val="0092540C"/>
    <w:rsid w:val="00926757"/>
    <w:rsid w:val="009A3010"/>
    <w:rsid w:val="009E056A"/>
    <w:rsid w:val="009F2DB2"/>
    <w:rsid w:val="009F6BB7"/>
    <w:rsid w:val="00A04609"/>
    <w:rsid w:val="00A4644D"/>
    <w:rsid w:val="00A53801"/>
    <w:rsid w:val="00A5409A"/>
    <w:rsid w:val="00A73B13"/>
    <w:rsid w:val="00B10D59"/>
    <w:rsid w:val="00B20639"/>
    <w:rsid w:val="00B55D1C"/>
    <w:rsid w:val="00B566AF"/>
    <w:rsid w:val="00B70992"/>
    <w:rsid w:val="00B75287"/>
    <w:rsid w:val="00B76B9F"/>
    <w:rsid w:val="00B77C53"/>
    <w:rsid w:val="00BA7DEC"/>
    <w:rsid w:val="00BE080A"/>
    <w:rsid w:val="00C43F46"/>
    <w:rsid w:val="00C70F7D"/>
    <w:rsid w:val="00CA49B4"/>
    <w:rsid w:val="00D11FE2"/>
    <w:rsid w:val="00D72720"/>
    <w:rsid w:val="00DA039B"/>
    <w:rsid w:val="00DB178F"/>
    <w:rsid w:val="00E155DF"/>
    <w:rsid w:val="00E3216B"/>
    <w:rsid w:val="00E5367B"/>
    <w:rsid w:val="00E575D2"/>
    <w:rsid w:val="00ED397F"/>
    <w:rsid w:val="00ED6F8C"/>
    <w:rsid w:val="00EF402A"/>
    <w:rsid w:val="00F62B28"/>
    <w:rsid w:val="00FA6D58"/>
    <w:rsid w:val="00FD2D61"/>
    <w:rsid w:val="017A736D"/>
    <w:rsid w:val="019B6DD5"/>
    <w:rsid w:val="01D17CD2"/>
    <w:rsid w:val="02F27207"/>
    <w:rsid w:val="032D2C29"/>
    <w:rsid w:val="035C706A"/>
    <w:rsid w:val="03DB3435"/>
    <w:rsid w:val="03E27B37"/>
    <w:rsid w:val="0740180D"/>
    <w:rsid w:val="07A502C2"/>
    <w:rsid w:val="082135B5"/>
    <w:rsid w:val="08AB0FDA"/>
    <w:rsid w:val="0AAA713D"/>
    <w:rsid w:val="0BA55ACB"/>
    <w:rsid w:val="0C867EFF"/>
    <w:rsid w:val="0C99607C"/>
    <w:rsid w:val="0F0D3AD4"/>
    <w:rsid w:val="10AB0B97"/>
    <w:rsid w:val="10C0508C"/>
    <w:rsid w:val="11CB21BF"/>
    <w:rsid w:val="12B95011"/>
    <w:rsid w:val="13616F81"/>
    <w:rsid w:val="16A9354C"/>
    <w:rsid w:val="170B1D31"/>
    <w:rsid w:val="177E0317"/>
    <w:rsid w:val="181D0C71"/>
    <w:rsid w:val="18E51307"/>
    <w:rsid w:val="1E375A47"/>
    <w:rsid w:val="1F4468F9"/>
    <w:rsid w:val="21532305"/>
    <w:rsid w:val="21D84D15"/>
    <w:rsid w:val="22E96102"/>
    <w:rsid w:val="22F14316"/>
    <w:rsid w:val="238F00CA"/>
    <w:rsid w:val="2462774B"/>
    <w:rsid w:val="246B469B"/>
    <w:rsid w:val="26200D45"/>
    <w:rsid w:val="27795748"/>
    <w:rsid w:val="2BEB6A1A"/>
    <w:rsid w:val="2BFC2329"/>
    <w:rsid w:val="2D333A33"/>
    <w:rsid w:val="2D8D0018"/>
    <w:rsid w:val="2E695D9F"/>
    <w:rsid w:val="2E6B0BAE"/>
    <w:rsid w:val="2F9E7EC7"/>
    <w:rsid w:val="324077E5"/>
    <w:rsid w:val="33D9578D"/>
    <w:rsid w:val="34A728ED"/>
    <w:rsid w:val="37202546"/>
    <w:rsid w:val="380A3DC1"/>
    <w:rsid w:val="384A6998"/>
    <w:rsid w:val="3985395B"/>
    <w:rsid w:val="39EF2815"/>
    <w:rsid w:val="3A4070A0"/>
    <w:rsid w:val="3CC559A2"/>
    <w:rsid w:val="3F4661C1"/>
    <w:rsid w:val="41071A29"/>
    <w:rsid w:val="41260A39"/>
    <w:rsid w:val="43F1564F"/>
    <w:rsid w:val="44E16B15"/>
    <w:rsid w:val="45854AC2"/>
    <w:rsid w:val="46577E21"/>
    <w:rsid w:val="47056F28"/>
    <w:rsid w:val="478E2584"/>
    <w:rsid w:val="4B0B5A2E"/>
    <w:rsid w:val="4C035ED8"/>
    <w:rsid w:val="4C0D3564"/>
    <w:rsid w:val="4C596C55"/>
    <w:rsid w:val="51FE1900"/>
    <w:rsid w:val="521D4E24"/>
    <w:rsid w:val="55242B3D"/>
    <w:rsid w:val="567F2246"/>
    <w:rsid w:val="5A275FB1"/>
    <w:rsid w:val="5AD2121B"/>
    <w:rsid w:val="5D601F6E"/>
    <w:rsid w:val="5E174DF2"/>
    <w:rsid w:val="5EC83A89"/>
    <w:rsid w:val="5F974986"/>
    <w:rsid w:val="60D92A72"/>
    <w:rsid w:val="60DC5E5C"/>
    <w:rsid w:val="622D6A74"/>
    <w:rsid w:val="63B413B9"/>
    <w:rsid w:val="65B2242C"/>
    <w:rsid w:val="660D6DFA"/>
    <w:rsid w:val="678A0EFC"/>
    <w:rsid w:val="6A270DC0"/>
    <w:rsid w:val="6AC213A9"/>
    <w:rsid w:val="6E9D65A6"/>
    <w:rsid w:val="6F5226B9"/>
    <w:rsid w:val="71B22CE3"/>
    <w:rsid w:val="71C41694"/>
    <w:rsid w:val="72256829"/>
    <w:rsid w:val="726D671E"/>
    <w:rsid w:val="73F87839"/>
    <w:rsid w:val="74D62A3C"/>
    <w:rsid w:val="756C4317"/>
    <w:rsid w:val="761C7B76"/>
    <w:rsid w:val="77077CDC"/>
    <w:rsid w:val="79D36C48"/>
    <w:rsid w:val="7B031D24"/>
    <w:rsid w:val="7B217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仿宋_GB2312" w:cs="Times New Roman"/>
      <w:kern w:val="2"/>
      <w:sz w:val="32"/>
      <w:szCs w:val="24"/>
      <w:lang w:val="en-US" w:eastAsia="zh-CN" w:bidi="ar-SA"/>
    </w:rPr>
  </w:style>
  <w:style w:type="paragraph" w:styleId="4">
    <w:name w:val="heading 1"/>
    <w:basedOn w:val="1"/>
    <w:next w:val="1"/>
    <w:link w:val="22"/>
    <w:qFormat/>
    <w:uiPriority w:val="9"/>
    <w:pPr>
      <w:keepNext/>
      <w:keepLines/>
      <w:ind w:firstLine="0" w:firstLineChars="0"/>
      <w:jc w:val="center"/>
      <w:outlineLvl w:val="0"/>
    </w:pPr>
    <w:rPr>
      <w:rFonts w:eastAsia="方正小标宋简体"/>
      <w:bCs/>
      <w:kern w:val="44"/>
      <w:sz w:val="36"/>
      <w:szCs w:val="44"/>
    </w:rPr>
  </w:style>
  <w:style w:type="paragraph" w:styleId="5">
    <w:name w:val="heading 2"/>
    <w:basedOn w:val="1"/>
    <w:next w:val="1"/>
    <w:link w:val="23"/>
    <w:unhideWhenUsed/>
    <w:qFormat/>
    <w:uiPriority w:val="9"/>
    <w:pPr>
      <w:keepNext/>
      <w:keepLines/>
      <w:numPr>
        <w:ilvl w:val="0"/>
        <w:numId w:val="1"/>
      </w:numPr>
      <w:ind w:left="0" w:firstLine="200"/>
      <w:outlineLvl w:val="1"/>
    </w:pPr>
    <w:rPr>
      <w:rFonts w:eastAsia="黑体" w:asciiTheme="majorHAnsi" w:hAnsiTheme="majorHAnsi" w:cstheme="majorBidi"/>
      <w:bCs/>
      <w:szCs w:val="32"/>
    </w:rPr>
  </w:style>
  <w:style w:type="paragraph" w:styleId="6">
    <w:name w:val="heading 3"/>
    <w:basedOn w:val="1"/>
    <w:next w:val="1"/>
    <w:link w:val="25"/>
    <w:unhideWhenUsed/>
    <w:qFormat/>
    <w:uiPriority w:val="9"/>
    <w:pPr>
      <w:keepNext/>
      <w:keepLines/>
      <w:outlineLvl w:val="2"/>
    </w:pPr>
    <w:rPr>
      <w:rFonts w:eastAsia="楷体_GB2312"/>
      <w:b/>
      <w:bCs/>
      <w:szCs w:val="32"/>
    </w:rPr>
  </w:style>
  <w:style w:type="paragraph" w:styleId="7">
    <w:name w:val="heading 4"/>
    <w:basedOn w:val="1"/>
    <w:next w:val="1"/>
    <w:link w:val="24"/>
    <w:unhideWhenUsed/>
    <w:qFormat/>
    <w:uiPriority w:val="9"/>
    <w:pPr>
      <w:keepNext/>
      <w:keepLines/>
      <w:outlineLvl w:val="3"/>
    </w:pPr>
    <w:rPr>
      <w:rFonts w:asciiTheme="majorHAnsi" w:hAnsiTheme="majorHAnsi" w:cstheme="majorBidi"/>
      <w:b/>
      <w:bCs/>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eastAsia="宋体"/>
      <w:sz w:val="21"/>
    </w:rPr>
  </w:style>
  <w:style w:type="paragraph" w:styleId="3">
    <w:name w:val="Body Text"/>
    <w:basedOn w:val="1"/>
    <w:next w:val="2"/>
    <w:qFormat/>
    <w:uiPriority w:val="0"/>
    <w:rPr>
      <w:rFonts w:ascii="Arial" w:hAnsi="Arial"/>
      <w:bCs/>
      <w:sz w:val="24"/>
    </w:rPr>
  </w:style>
  <w:style w:type="paragraph" w:styleId="8">
    <w:name w:val="annotation text"/>
    <w:basedOn w:val="1"/>
    <w:link w:val="29"/>
    <w:semiHidden/>
    <w:unhideWhenUsed/>
    <w:qFormat/>
    <w:uiPriority w:val="99"/>
    <w:pPr>
      <w:jc w:val="left"/>
    </w:pPr>
  </w:style>
  <w:style w:type="paragraph" w:styleId="9">
    <w:name w:val="Balloon Text"/>
    <w:basedOn w:val="1"/>
    <w:link w:val="33"/>
    <w:semiHidden/>
    <w:unhideWhenUsed/>
    <w:qFormat/>
    <w:uiPriority w:val="99"/>
    <w:pPr>
      <w:spacing w:line="240" w:lineRule="auto"/>
    </w:pPr>
    <w:rPr>
      <w:sz w:val="18"/>
      <w:szCs w:val="18"/>
    </w:rPr>
  </w:style>
  <w:style w:type="paragraph" w:styleId="10">
    <w:name w:val="footer"/>
    <w:basedOn w:val="1"/>
    <w:link w:val="32"/>
    <w:unhideWhenUsed/>
    <w:qFormat/>
    <w:uiPriority w:val="99"/>
    <w:pPr>
      <w:tabs>
        <w:tab w:val="center" w:pos="4153"/>
        <w:tab w:val="right" w:pos="8306"/>
      </w:tabs>
      <w:snapToGrid w:val="0"/>
      <w:spacing w:line="240" w:lineRule="auto"/>
      <w:jc w:val="left"/>
    </w:pPr>
    <w:rPr>
      <w:sz w:val="18"/>
      <w:szCs w:val="18"/>
    </w:rPr>
  </w:style>
  <w:style w:type="paragraph" w:styleId="11">
    <w:name w:val="header"/>
    <w:basedOn w:val="1"/>
    <w:link w:val="3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Subtitle"/>
    <w:basedOn w:val="1"/>
    <w:next w:val="1"/>
    <w:link w:val="26"/>
    <w:qFormat/>
    <w:uiPriority w:val="11"/>
    <w:pPr>
      <w:spacing w:before="120" w:after="120"/>
      <w:ind w:firstLine="0" w:firstLineChars="0"/>
      <w:jc w:val="center"/>
      <w:outlineLvl w:val="1"/>
    </w:pPr>
    <w:rPr>
      <w:rFonts w:eastAsia="黑体" w:asciiTheme="minorHAnsi" w:hAnsiTheme="minorHAnsi" w:cstheme="minorBidi"/>
      <w:b/>
      <w:bCs/>
      <w:kern w:val="28"/>
      <w:szCs w:val="32"/>
    </w:rPr>
  </w:style>
  <w:style w:type="paragraph" w:styleId="13">
    <w:name w:val="Normal (Web)"/>
    <w:basedOn w:val="1"/>
    <w:semiHidden/>
    <w:unhideWhenUsed/>
    <w:qFormat/>
    <w:uiPriority w:val="99"/>
    <w:pPr>
      <w:spacing w:beforeAutospacing="1" w:afterAutospacing="1"/>
      <w:jc w:val="left"/>
    </w:pPr>
    <w:rPr>
      <w:kern w:val="0"/>
      <w:sz w:val="24"/>
    </w:rPr>
  </w:style>
  <w:style w:type="paragraph" w:styleId="14">
    <w:name w:val="Title"/>
    <w:basedOn w:val="1"/>
    <w:next w:val="1"/>
    <w:link w:val="28"/>
    <w:qFormat/>
    <w:uiPriority w:val="10"/>
    <w:pPr>
      <w:spacing w:before="240" w:after="60"/>
      <w:jc w:val="center"/>
      <w:outlineLvl w:val="0"/>
    </w:pPr>
    <w:rPr>
      <w:rFonts w:asciiTheme="majorHAnsi" w:hAnsiTheme="majorHAnsi" w:eastAsiaTheme="majorEastAsia" w:cstheme="majorBidi"/>
      <w:b/>
      <w:bCs/>
      <w:szCs w:val="32"/>
    </w:rPr>
  </w:style>
  <w:style w:type="paragraph" w:styleId="15">
    <w:name w:val="annotation subject"/>
    <w:basedOn w:val="8"/>
    <w:next w:val="8"/>
    <w:link w:val="30"/>
    <w:semiHidden/>
    <w:unhideWhenUsed/>
    <w:qFormat/>
    <w:uiPriority w:val="99"/>
    <w:rPr>
      <w:b/>
      <w:bCs/>
    </w:rPr>
  </w:style>
  <w:style w:type="character" w:styleId="18">
    <w:name w:val="FollowedHyperlink"/>
    <w:basedOn w:val="17"/>
    <w:semiHidden/>
    <w:unhideWhenUsed/>
    <w:uiPriority w:val="99"/>
    <w:rPr>
      <w:color w:val="2D2D2D"/>
      <w:u w:val="none"/>
    </w:rPr>
  </w:style>
  <w:style w:type="character" w:styleId="19">
    <w:name w:val="Hyperlink"/>
    <w:basedOn w:val="17"/>
    <w:semiHidden/>
    <w:unhideWhenUsed/>
    <w:uiPriority w:val="99"/>
    <w:rPr>
      <w:color w:val="2D2D2D"/>
      <w:u w:val="none"/>
    </w:rPr>
  </w:style>
  <w:style w:type="character" w:styleId="20">
    <w:name w:val="annotation reference"/>
    <w:basedOn w:val="17"/>
    <w:semiHidden/>
    <w:unhideWhenUsed/>
    <w:qFormat/>
    <w:uiPriority w:val="99"/>
    <w:rPr>
      <w:sz w:val="21"/>
      <w:szCs w:val="21"/>
    </w:rPr>
  </w:style>
  <w:style w:type="character" w:styleId="21">
    <w:name w:val="HTML Sample"/>
    <w:basedOn w:val="17"/>
    <w:semiHidden/>
    <w:unhideWhenUsed/>
    <w:uiPriority w:val="99"/>
    <w:rPr>
      <w:rFonts w:ascii="微软雅黑" w:hAnsi="微软雅黑" w:eastAsia="微软雅黑" w:cs="微软雅黑"/>
      <w:sz w:val="18"/>
      <w:szCs w:val="18"/>
      <w:shd w:val="clear" w:fill="FFFFFF"/>
    </w:rPr>
  </w:style>
  <w:style w:type="character" w:customStyle="1" w:styleId="22">
    <w:name w:val="标题 1 Char"/>
    <w:basedOn w:val="17"/>
    <w:link w:val="4"/>
    <w:qFormat/>
    <w:uiPriority w:val="9"/>
    <w:rPr>
      <w:rFonts w:eastAsia="方正小标宋简体"/>
      <w:bCs/>
      <w:kern w:val="44"/>
      <w:sz w:val="36"/>
      <w:szCs w:val="44"/>
    </w:rPr>
  </w:style>
  <w:style w:type="character" w:customStyle="1" w:styleId="23">
    <w:name w:val="标题 2 Char"/>
    <w:basedOn w:val="17"/>
    <w:link w:val="5"/>
    <w:qFormat/>
    <w:uiPriority w:val="9"/>
    <w:rPr>
      <w:rFonts w:eastAsia="黑体" w:asciiTheme="majorHAnsi" w:hAnsiTheme="majorHAnsi" w:cstheme="majorBidi"/>
      <w:bCs/>
      <w:sz w:val="32"/>
      <w:szCs w:val="32"/>
    </w:rPr>
  </w:style>
  <w:style w:type="character" w:customStyle="1" w:styleId="24">
    <w:name w:val="标题 4 Char"/>
    <w:basedOn w:val="17"/>
    <w:link w:val="7"/>
    <w:qFormat/>
    <w:uiPriority w:val="9"/>
    <w:rPr>
      <w:rFonts w:eastAsia="仿宋_GB2312" w:asciiTheme="majorHAnsi" w:hAnsiTheme="majorHAnsi" w:cstheme="majorBidi"/>
      <w:b/>
      <w:bCs/>
      <w:sz w:val="32"/>
      <w:szCs w:val="28"/>
    </w:rPr>
  </w:style>
  <w:style w:type="character" w:customStyle="1" w:styleId="25">
    <w:name w:val="标题 3 Char"/>
    <w:basedOn w:val="17"/>
    <w:link w:val="6"/>
    <w:qFormat/>
    <w:uiPriority w:val="9"/>
    <w:rPr>
      <w:rFonts w:eastAsia="楷体_GB2312"/>
      <w:b/>
      <w:bCs/>
      <w:sz w:val="32"/>
      <w:szCs w:val="32"/>
    </w:rPr>
  </w:style>
  <w:style w:type="character" w:customStyle="1" w:styleId="26">
    <w:name w:val="副标题 Char"/>
    <w:basedOn w:val="17"/>
    <w:link w:val="12"/>
    <w:qFormat/>
    <w:uiPriority w:val="11"/>
    <w:rPr>
      <w:rFonts w:eastAsia="黑体"/>
      <w:b/>
      <w:bCs/>
      <w:kern w:val="28"/>
      <w:sz w:val="32"/>
      <w:szCs w:val="32"/>
    </w:rPr>
  </w:style>
  <w:style w:type="paragraph" w:styleId="27">
    <w:name w:val="List Paragraph"/>
    <w:basedOn w:val="1"/>
    <w:qFormat/>
    <w:uiPriority w:val="34"/>
    <w:pPr>
      <w:ind w:firstLine="420"/>
    </w:pPr>
  </w:style>
  <w:style w:type="character" w:customStyle="1" w:styleId="28">
    <w:name w:val="标题 Char"/>
    <w:basedOn w:val="17"/>
    <w:link w:val="14"/>
    <w:qFormat/>
    <w:uiPriority w:val="10"/>
    <w:rPr>
      <w:rFonts w:asciiTheme="majorHAnsi" w:hAnsiTheme="majorHAnsi" w:eastAsiaTheme="majorEastAsia" w:cstheme="majorBidi"/>
      <w:b/>
      <w:bCs/>
      <w:sz w:val="32"/>
      <w:szCs w:val="32"/>
    </w:rPr>
  </w:style>
  <w:style w:type="character" w:customStyle="1" w:styleId="29">
    <w:name w:val="批注文字 Char"/>
    <w:basedOn w:val="17"/>
    <w:link w:val="8"/>
    <w:semiHidden/>
    <w:qFormat/>
    <w:uiPriority w:val="99"/>
    <w:rPr>
      <w:rFonts w:ascii="Calibri" w:hAnsi="Calibri" w:eastAsia="仿宋_GB2312" w:cs="Times New Roman"/>
      <w:sz w:val="32"/>
      <w:szCs w:val="24"/>
    </w:rPr>
  </w:style>
  <w:style w:type="character" w:customStyle="1" w:styleId="30">
    <w:name w:val="批注主题 Char"/>
    <w:basedOn w:val="29"/>
    <w:link w:val="15"/>
    <w:semiHidden/>
    <w:qFormat/>
    <w:uiPriority w:val="99"/>
    <w:rPr>
      <w:rFonts w:ascii="Calibri" w:hAnsi="Calibri" w:eastAsia="仿宋_GB2312" w:cs="Times New Roman"/>
      <w:b/>
      <w:bCs/>
      <w:sz w:val="32"/>
      <w:szCs w:val="24"/>
    </w:rPr>
  </w:style>
  <w:style w:type="character" w:customStyle="1" w:styleId="31">
    <w:name w:val="页眉 Char"/>
    <w:basedOn w:val="17"/>
    <w:link w:val="11"/>
    <w:qFormat/>
    <w:uiPriority w:val="99"/>
    <w:rPr>
      <w:rFonts w:ascii="Calibri" w:hAnsi="Calibri" w:eastAsia="仿宋_GB2312" w:cs="Times New Roman"/>
      <w:sz w:val="18"/>
      <w:szCs w:val="18"/>
    </w:rPr>
  </w:style>
  <w:style w:type="character" w:customStyle="1" w:styleId="32">
    <w:name w:val="页脚 Char"/>
    <w:basedOn w:val="17"/>
    <w:link w:val="10"/>
    <w:qFormat/>
    <w:uiPriority w:val="99"/>
    <w:rPr>
      <w:rFonts w:ascii="Calibri" w:hAnsi="Calibri" w:eastAsia="仿宋_GB2312" w:cs="Times New Roman"/>
      <w:sz w:val="18"/>
      <w:szCs w:val="18"/>
    </w:rPr>
  </w:style>
  <w:style w:type="character" w:customStyle="1" w:styleId="33">
    <w:name w:val="批注框文本 Char"/>
    <w:basedOn w:val="17"/>
    <w:link w:val="9"/>
    <w:semiHidden/>
    <w:qFormat/>
    <w:uiPriority w:val="99"/>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783</Words>
  <Characters>4466</Characters>
  <Lines>37</Lines>
  <Paragraphs>10</Paragraphs>
  <TotalTime>7</TotalTime>
  <ScaleCrop>false</ScaleCrop>
  <LinksUpToDate>false</LinksUpToDate>
  <CharactersWithSpaces>5239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2021-06-01T06:43:00Z</dcterms:created>
  <dc:creator>lin jh</dc:creator>
  <cp:lastModifiedBy>shine</cp:lastModifiedBy>
  <dcterms:modified xsi:type="dcterms:W3CDTF">2021-06-28T06:37:41Z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83D791F93B2B42238737D80FB56A9052</vt:lpwstr>
  </property>
</Properties>
</file>