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60" w:lineRule="exact"/>
        <w:ind w:right="62"/>
        <w:jc w:val="center"/>
        <w:rPr>
          <w:rFonts w:hint="eastAsia" w:eastAsia="方正小标宋简体" w:cs="Times New Roman"/>
          <w:sz w:val="44"/>
          <w:szCs w:val="36"/>
          <w:lang w:val="en-US" w:eastAsia="zh-CN"/>
        </w:rPr>
      </w:pPr>
      <w:bookmarkStart w:id="6" w:name="_GoBack"/>
      <w:r>
        <w:rPr>
          <w:rFonts w:hint="eastAsia" w:eastAsia="方正小标宋简体" w:cs="Times New Roman"/>
          <w:sz w:val="44"/>
          <w:szCs w:val="36"/>
          <w:lang w:val="en-US" w:eastAsia="zh-CN"/>
        </w:rPr>
        <w:t>龙港市小微企业园安全生产隐患整治百日</w:t>
      </w:r>
    </w:p>
    <w:p>
      <w:pPr>
        <w:pStyle w:val="13"/>
        <w:spacing w:line="560" w:lineRule="exact"/>
        <w:ind w:right="62"/>
        <w:jc w:val="center"/>
        <w:rPr>
          <w:rFonts w:hint="eastAsia" w:eastAsia="方正小标宋简体" w:cs="Times New Roman"/>
          <w:sz w:val="44"/>
          <w:szCs w:val="36"/>
          <w:lang w:val="en-US" w:eastAsia="zh-CN"/>
        </w:rPr>
      </w:pPr>
      <w:r>
        <w:rPr>
          <w:rFonts w:hint="eastAsia" w:eastAsia="方正小标宋简体" w:cs="Times New Roman"/>
          <w:sz w:val="44"/>
          <w:szCs w:val="36"/>
          <w:lang w:val="en-US" w:eastAsia="zh-CN"/>
        </w:rPr>
        <w:t>攻坚专项行动方案</w:t>
      </w:r>
    </w:p>
    <w:bookmarkEnd w:id="6"/>
    <w:p>
      <w:pPr>
        <w:pStyle w:val="13"/>
        <w:spacing w:line="560" w:lineRule="exact"/>
        <w:ind w:right="62"/>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（征求意见稿）</w:t>
      </w:r>
    </w:p>
    <w:p>
      <w:pPr>
        <w:pStyle w:val="13"/>
        <w:wordWrap w:val="0"/>
        <w:spacing w:line="560" w:lineRule="exact"/>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bookmarkStart w:id="0" w:name="正文"/>
      <w:r>
        <w:rPr>
          <w:rFonts w:hint="eastAsia" w:ascii="仿宋_GB2312" w:hAnsi="仿宋_GB2312" w:eastAsia="仿宋_GB2312" w:cs="仿宋_GB2312"/>
          <w:sz w:val="32"/>
          <w:szCs w:val="32"/>
          <w:lang w:eastAsia="zh-CN"/>
        </w:rPr>
        <w:t>为认真贯彻落实习近平总书记有关安全生产的重要指示精神，</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温州市《关于开展三园一点安全专项整治工作的通知》要求，切实做好当前小微企业园安全生产工作，确保入园企业和人民群众生命财产安全，为建党百年营造良好氛围，</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p>
    <w:p>
      <w:pPr>
        <w:bidi w:val="0"/>
        <w:ind w:firstLine="640" w:firstLineChars="200"/>
        <w:jc w:val="both"/>
        <w:rPr>
          <w:rFonts w:hint="eastAsia" w:ascii="黑体" w:hAnsi="黑体" w:eastAsia="黑体" w:cs="黑体"/>
          <w:b w:val="0"/>
          <w:bCs w:val="0"/>
          <w:sz w:val="32"/>
          <w:szCs w:val="32"/>
        </w:rPr>
      </w:pPr>
      <w:bookmarkStart w:id="1" w:name="bookmark3"/>
      <w:r>
        <w:rPr>
          <w:rFonts w:hint="eastAsia" w:ascii="黑体" w:hAnsi="黑体" w:eastAsia="黑体" w:cs="黑体"/>
          <w:b w:val="0"/>
          <w:bCs w:val="0"/>
          <w:sz w:val="32"/>
          <w:szCs w:val="32"/>
        </w:rPr>
        <w:t>一</w:t>
      </w:r>
      <w:bookmarkEnd w:id="1"/>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整治</w:t>
      </w:r>
      <w:r>
        <w:rPr>
          <w:rFonts w:hint="eastAsia" w:ascii="黑体" w:hAnsi="黑体" w:eastAsia="黑体" w:cs="黑体"/>
          <w:b w:val="0"/>
          <w:bCs w:val="0"/>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百日攻坚</w:t>
      </w:r>
      <w:r>
        <w:rPr>
          <w:rFonts w:hint="eastAsia" w:ascii="仿宋_GB2312" w:hAnsi="仿宋_GB2312" w:eastAsia="仿宋_GB2312" w:cs="仿宋_GB2312"/>
          <w:sz w:val="32"/>
          <w:szCs w:val="32"/>
        </w:rPr>
        <w:t>行动，</w:t>
      </w:r>
      <w:r>
        <w:rPr>
          <w:rFonts w:hint="eastAsia" w:ascii="仿宋_GB2312" w:hAnsi="仿宋_GB2312" w:eastAsia="仿宋_GB2312" w:cs="仿宋_GB2312"/>
          <w:sz w:val="32"/>
          <w:szCs w:val="32"/>
          <w:lang w:val="en-US" w:eastAsia="zh-CN"/>
        </w:rPr>
        <w:t>完善和落实重在</w:t>
      </w:r>
      <w:r>
        <w:rPr>
          <w:rFonts w:hint="eastAsia" w:ascii="仿宋_GB2312" w:hAnsi="仿宋_GB2312" w:eastAsia="仿宋_GB2312" w:cs="仿宋_GB2312"/>
          <w:sz w:val="32"/>
          <w:szCs w:val="32"/>
        </w:rPr>
        <w:t>从根本上消除园区</w:t>
      </w:r>
      <w:r>
        <w:rPr>
          <w:rFonts w:hint="eastAsia" w:ascii="仿宋_GB2312" w:hAnsi="仿宋_GB2312" w:eastAsia="仿宋_GB2312" w:cs="仿宋_GB2312"/>
          <w:sz w:val="32"/>
          <w:szCs w:val="32"/>
          <w:lang w:val="en-US" w:eastAsia="zh-CN"/>
        </w:rPr>
        <w:t>安全生产事故</w:t>
      </w:r>
      <w:r>
        <w:rPr>
          <w:rFonts w:hint="eastAsia" w:ascii="仿宋_GB2312" w:hAnsi="仿宋_GB2312" w:eastAsia="仿宋_GB2312" w:cs="仿宋_GB2312"/>
          <w:sz w:val="32"/>
          <w:szCs w:val="32"/>
        </w:rPr>
        <w:t>隐患</w:t>
      </w:r>
      <w:r>
        <w:rPr>
          <w:rFonts w:hint="eastAsia" w:ascii="仿宋_GB2312" w:hAnsi="仿宋_GB2312" w:eastAsia="仿宋_GB2312" w:cs="仿宋_GB2312"/>
          <w:sz w:val="32"/>
          <w:szCs w:val="32"/>
          <w:lang w:val="en-US" w:eastAsia="zh-CN"/>
        </w:rPr>
        <w:t>的责任体系、管理办法、工作机制和控制体系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扎实推进园区安全生产治理体系和治理能力现代化。园区安全生产监管体制健全、责任明晰、安全监管力量进一步强化；园区违章隔层、加层、消防通道占用、助动车充电线乱拉等违章现象得到有效遏制；落实“一园一专班”工作机制，实现安全隐患排查治理制度化、常态化、规范化、长效化，进一步提升应急保障能力，园区重大安全风险管控能力显著增强，有效防范遏制重特大事故，实现园区安全发展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sz w:val="32"/>
          <w:szCs w:val="32"/>
          <w:lang w:val="en-US" w:eastAsia="zh-CN"/>
        </w:rPr>
        <w:t>1.开展厂房违规加层、夹层整治。</w:t>
      </w:r>
      <w:r>
        <w:rPr>
          <w:rFonts w:hint="eastAsia" w:ascii="仿宋_GB2312" w:hAnsi="仿宋_GB2312" w:eastAsia="仿宋_GB2312" w:cs="仿宋_GB2312"/>
          <w:sz w:val="32"/>
          <w:szCs w:val="32"/>
          <w:lang w:val="en-US" w:eastAsia="zh-CN"/>
        </w:rPr>
        <w:t>开展非法加层和夹层排查整治，坚决遏制新增违规夹层行为，特别是近两年新投入使用的小微园新增违法夹层行为；依法处置存量</w:t>
      </w:r>
      <w:r>
        <w:rPr>
          <w:rFonts w:hint="eastAsia" w:ascii="仿宋_GB2312" w:hAnsi="仿宋_GB2312" w:eastAsia="仿宋_GB2312" w:cs="仿宋_GB2312"/>
          <w:b w:val="0"/>
          <w:bCs w:val="0"/>
          <w:sz w:val="32"/>
          <w:szCs w:val="32"/>
          <w:lang w:val="en-US" w:eastAsia="zh-CN"/>
        </w:rPr>
        <w:t>违法夹层行为，按实际情况，制定分类处置办法，坚决拆除存在安全隐患的违规建筑物。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2.推进占用消防通道整治。</w:t>
      </w:r>
      <w:r>
        <w:rPr>
          <w:rFonts w:hint="eastAsia" w:ascii="仿宋_GB2312" w:hAnsi="仿宋_GB2312" w:eastAsia="仿宋_GB2312" w:cs="仿宋_GB2312"/>
          <w:sz w:val="32"/>
          <w:szCs w:val="32"/>
          <w:lang w:val="en-US" w:eastAsia="zh-CN"/>
        </w:rPr>
        <w:t>对占用消防通道的违法建筑要依法予以拆除；对违章锁闭、封堵、占用、堵塞安全出口、疏散通道、楼道堆放易燃、可燃物品、遮挡消火栓等行为责令改正；督促园区业主和物业落实消防安全主体责任，按标准设置消防通道、消防设施、器材和消防标识，定期开展检查、巡查，及时整改消防违法行为和火灾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3.开展电动车乱充电整治。</w:t>
      </w:r>
      <w:r>
        <w:rPr>
          <w:rFonts w:hint="eastAsia" w:ascii="仿宋_GB2312" w:hAnsi="仿宋_GB2312" w:eastAsia="仿宋_GB2312" w:cs="仿宋_GB2312"/>
          <w:sz w:val="32"/>
          <w:szCs w:val="32"/>
          <w:lang w:val="en-US" w:eastAsia="zh-CN"/>
        </w:rPr>
        <w:t>严格规范电动车停放行为，严禁在建筑物的公共走道、楼梯间、门厅、安全出口处和其他与生产车间部分没有防火分隔的区域内停放电动车或为电动车充电；严格规范充电线路和设施的管理，禁止电动车乘电梯上楼充电，不得私拉乱接电源线、不得飞线充电；严格规范电动车充电管理，园区要统一建设电动车停放和充电区域，实施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4.推进园区车辆有序停放。</w:t>
      </w:r>
      <w:r>
        <w:rPr>
          <w:rFonts w:hint="eastAsia" w:ascii="仿宋_GB2312" w:hAnsi="仿宋_GB2312" w:eastAsia="仿宋_GB2312" w:cs="仿宋_GB2312"/>
          <w:sz w:val="32"/>
          <w:szCs w:val="32"/>
          <w:lang w:val="en-US" w:eastAsia="zh-CN"/>
        </w:rPr>
        <w:t>督促园区完善车辆管理制度，以彩虹智慧园车辆管理经验为基础，园区内停车位统一划线，在满足业主基本停车需求外，探索建立入园车辆进行超时收费机制，物业要加强日常巡逻，引导业主有序停车，对车辆乱停行为进行约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5.加强易燃易爆品、危化品管理。</w:t>
      </w:r>
      <w:r>
        <w:rPr>
          <w:rFonts w:hint="eastAsia" w:ascii="仿宋_GB2312" w:hAnsi="仿宋_GB2312" w:eastAsia="仿宋_GB2312" w:cs="仿宋_GB2312"/>
          <w:sz w:val="32"/>
          <w:szCs w:val="32"/>
          <w:lang w:val="en-US" w:eastAsia="zh-CN"/>
        </w:rPr>
        <w:t>严格落实易燃易爆、危化品使用和储存有关规定。开展园区企业危化品仓库排查，完善危化品安全设施及个人防护器材的配备，保证仓库监控、泄漏检测报警、防火防爆设施设备维护及运行良好。建立严格的危化品安全管理制度，强化企业员工安全培训教育，提升一线员工应急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6.开展燃气安全整治。</w:t>
      </w:r>
      <w:r>
        <w:rPr>
          <w:rFonts w:hint="eastAsia" w:ascii="仿宋_GB2312" w:hAnsi="仿宋_GB2312" w:eastAsia="仿宋_GB2312" w:cs="仿宋_GB2312"/>
          <w:sz w:val="32"/>
          <w:szCs w:val="32"/>
          <w:lang w:val="en-US" w:eastAsia="zh-CN"/>
        </w:rPr>
        <w:t>开展园区内用气企业隐患排查，对燃气管道、设施进行拉网式排查，检查机器设备运行情况，对存在燃气使用安全隐患的企业，责令立即整改。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7.完善园区日常管理。</w:t>
      </w:r>
      <w:r>
        <w:rPr>
          <w:rFonts w:hint="eastAsia" w:ascii="仿宋_GB2312" w:hAnsi="仿宋_GB2312" w:eastAsia="仿宋_GB2312" w:cs="仿宋_GB2312"/>
          <w:sz w:val="32"/>
          <w:szCs w:val="32"/>
          <w:lang w:val="en-US" w:eastAsia="zh-CN"/>
        </w:rPr>
        <w:t>园区业主和物业要切实负起安全生产主体责任，加大对园区开展日常巡查，定期检查</w:t>
      </w:r>
      <w:r>
        <w:rPr>
          <w:rFonts w:hint="eastAsia" w:ascii="仿宋_GB2312" w:hAnsi="仿宋_GB2312" w:eastAsia="仿宋_GB2312" w:cs="仿宋_GB2312"/>
          <w:b w:val="0"/>
          <w:bCs w:val="0"/>
          <w:kern w:val="2"/>
          <w:sz w:val="32"/>
          <w:szCs w:val="32"/>
          <w:lang w:val="en-US" w:eastAsia="zh-CN" w:bidi="ar-SA"/>
        </w:rPr>
        <w:t>消防栓、灭火器配备、电线私拉乱接、车辆乱停放等安全隐患；</w:t>
      </w:r>
      <w:r>
        <w:rPr>
          <w:rFonts w:hint="eastAsia" w:ascii="仿宋_GB2312" w:hAnsi="仿宋_GB2312" w:eastAsia="仿宋_GB2312" w:cs="仿宋_GB2312"/>
          <w:sz w:val="32"/>
          <w:szCs w:val="32"/>
          <w:lang w:val="en-US" w:eastAsia="zh-CN"/>
        </w:rPr>
        <w:t>加大安全生产宣传，深化安全警示教育，定期开展消防安全演练、组织园区企业员工安全生产学习，提高突发事件处置能力。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楷体" w:hAnsi="楷体" w:eastAsia="楷体" w:cs="楷体"/>
          <w:kern w:val="2"/>
          <w:sz w:val="32"/>
          <w:szCs w:val="32"/>
          <w:lang w:val="en-US" w:eastAsia="zh-CN" w:bidi="ar-SA"/>
        </w:rPr>
        <w:t>8.强化联合执法检查。</w:t>
      </w:r>
      <w:r>
        <w:rPr>
          <w:rFonts w:hint="eastAsia" w:ascii="仿宋_GB2312" w:hAnsi="仿宋_GB2312" w:eastAsia="仿宋_GB2312" w:cs="仿宋_GB2312"/>
          <w:b w:val="0"/>
          <w:bCs w:val="0"/>
          <w:sz w:val="32"/>
          <w:szCs w:val="32"/>
          <w:lang w:val="en-US" w:eastAsia="zh-CN"/>
        </w:rPr>
        <w:t>健全经发、应急、环保、执法、消防、供电等部门联合执法机制。对专班提交的重点、难点、堵点等安全生产问题，由市经济发展局牵头，联合市自然资源与规划建设局、市应急管理局、市行政执法局、市新城建设服务中心、市消防救援大队、市供电局等部门，开展安全生产联合执法，对安全生产隐患分类分级推进处置，依法依规对企业实施停电措施直至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1日</w:t>
      </w:r>
      <w:r>
        <w:rPr>
          <w:rFonts w:hint="eastAsia" w:ascii="仿宋_GB2312" w:hAnsi="仿宋_GB2312" w:eastAsia="仿宋_GB2312" w:cs="仿宋_GB2312"/>
          <w:sz w:val="32"/>
          <w:szCs w:val="32"/>
        </w:rPr>
        <w:t>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，分四个阶段进行。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2" w:name="bookmark26"/>
      <w:r>
        <w:rPr>
          <w:rFonts w:hint="eastAsia" w:ascii="楷体" w:hAnsi="楷体" w:eastAsia="楷体" w:cs="楷体"/>
          <w:sz w:val="32"/>
          <w:szCs w:val="32"/>
        </w:rPr>
        <w:t>（</w:t>
      </w:r>
      <w:bookmarkEnd w:id="2"/>
      <w:r>
        <w:rPr>
          <w:rFonts w:hint="eastAsia" w:ascii="楷体" w:hAnsi="楷体" w:eastAsia="楷体" w:cs="楷体"/>
          <w:sz w:val="32"/>
          <w:szCs w:val="32"/>
        </w:rPr>
        <w:t>一）动员部署（202</w:t>
      </w:r>
      <w:r>
        <w:rPr>
          <w:rFonts w:hint="eastAsia" w:ascii="楷体" w:hAnsi="楷体" w:eastAsia="楷体" w:cs="楷体"/>
          <w:sz w:val="32"/>
          <w:szCs w:val="32"/>
          <w:lang w:val="en-US" w:eastAsia="zh-CN"/>
        </w:rPr>
        <w:t>1</w:t>
      </w:r>
      <w:r>
        <w:rPr>
          <w:rFonts w:hint="eastAsia" w:ascii="楷体" w:hAnsi="楷体" w:eastAsia="楷体" w:cs="楷体"/>
          <w:sz w:val="32"/>
          <w:szCs w:val="32"/>
        </w:rPr>
        <w:t>年</w:t>
      </w:r>
      <w:r>
        <w:rPr>
          <w:rFonts w:hint="eastAsia" w:ascii="楷体" w:hAnsi="楷体" w:eastAsia="楷体" w:cs="楷体"/>
          <w:sz w:val="32"/>
          <w:szCs w:val="32"/>
          <w:lang w:val="en-US" w:eastAsia="zh-CN"/>
        </w:rPr>
        <w:t>7</w:t>
      </w:r>
      <w:r>
        <w:rPr>
          <w:rFonts w:hint="eastAsia" w:ascii="楷体" w:hAnsi="楷体" w:eastAsia="楷体" w:cs="楷体"/>
          <w:sz w:val="32"/>
          <w:szCs w:val="32"/>
        </w:rPr>
        <w:t>月</w:t>
      </w:r>
      <w:r>
        <w:rPr>
          <w:rFonts w:hint="eastAsia" w:ascii="楷体" w:hAnsi="楷体" w:eastAsia="楷体" w:cs="楷体"/>
          <w:sz w:val="32"/>
          <w:szCs w:val="32"/>
          <w:lang w:val="en-US" w:eastAsia="zh-CN"/>
        </w:rPr>
        <w:t>10日前</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各部门各专班</w:t>
      </w:r>
      <w:r>
        <w:rPr>
          <w:rFonts w:hint="eastAsia" w:ascii="仿宋_GB2312" w:hAnsi="仿宋_GB2312" w:eastAsia="仿宋_GB2312" w:cs="仿宋_GB2312"/>
          <w:sz w:val="32"/>
          <w:szCs w:val="32"/>
        </w:rPr>
        <w:t>要根据本方案要求，进一步明晰目标任务、细化工作措施，</w:t>
      </w:r>
      <w:r>
        <w:rPr>
          <w:rFonts w:hint="eastAsia" w:ascii="仿宋_GB2312" w:hAnsi="仿宋_GB2312" w:eastAsia="仿宋_GB2312" w:cs="仿宋_GB2312"/>
          <w:sz w:val="32"/>
          <w:szCs w:val="32"/>
          <w:lang w:val="en-US" w:eastAsia="zh-CN"/>
        </w:rPr>
        <w:t>对专项工作进行广泛宣传和全面动员部署。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3" w:name="bookmark27"/>
      <w:r>
        <w:rPr>
          <w:rFonts w:hint="eastAsia" w:ascii="楷体" w:hAnsi="楷体" w:eastAsia="楷体" w:cs="楷体"/>
          <w:sz w:val="32"/>
          <w:szCs w:val="32"/>
        </w:rPr>
        <w:t>（</w:t>
      </w:r>
      <w:bookmarkEnd w:id="3"/>
      <w:r>
        <w:rPr>
          <w:rFonts w:hint="eastAsia" w:ascii="楷体" w:hAnsi="楷体" w:eastAsia="楷体" w:cs="楷体"/>
          <w:sz w:val="32"/>
          <w:szCs w:val="32"/>
        </w:rPr>
        <w:t>二）排查整治（202</w:t>
      </w:r>
      <w:r>
        <w:rPr>
          <w:rFonts w:hint="eastAsia" w:ascii="楷体" w:hAnsi="楷体" w:eastAsia="楷体" w:cs="楷体"/>
          <w:sz w:val="32"/>
          <w:szCs w:val="32"/>
          <w:lang w:val="en-US" w:eastAsia="zh-CN"/>
        </w:rPr>
        <w:t>1</w:t>
      </w:r>
      <w:r>
        <w:rPr>
          <w:rFonts w:hint="eastAsia" w:ascii="楷体" w:hAnsi="楷体" w:eastAsia="楷体" w:cs="楷体"/>
          <w:sz w:val="32"/>
          <w:szCs w:val="32"/>
        </w:rPr>
        <w:t>年</w:t>
      </w:r>
      <w:r>
        <w:rPr>
          <w:rFonts w:hint="eastAsia" w:ascii="楷体" w:hAnsi="楷体" w:eastAsia="楷体" w:cs="楷体"/>
          <w:sz w:val="32"/>
          <w:szCs w:val="32"/>
          <w:lang w:val="en-US" w:eastAsia="zh-CN"/>
        </w:rPr>
        <w:t>7</w:t>
      </w:r>
      <w:r>
        <w:rPr>
          <w:rFonts w:hint="eastAsia" w:ascii="楷体" w:hAnsi="楷体" w:eastAsia="楷体" w:cs="楷体"/>
          <w:sz w:val="32"/>
          <w:szCs w:val="32"/>
        </w:rPr>
        <w:t>月</w:t>
      </w:r>
      <w:r>
        <w:rPr>
          <w:rFonts w:hint="eastAsia" w:ascii="楷体" w:hAnsi="楷体" w:eastAsia="楷体" w:cs="楷体"/>
          <w:sz w:val="32"/>
          <w:szCs w:val="32"/>
          <w:lang w:val="en-US" w:eastAsia="zh-CN"/>
        </w:rPr>
        <w:t>1日</w:t>
      </w:r>
      <w:r>
        <w:rPr>
          <w:rFonts w:hint="eastAsia" w:ascii="楷体" w:hAnsi="楷体" w:eastAsia="楷体" w:cs="楷体"/>
          <w:sz w:val="32"/>
          <w:szCs w:val="32"/>
        </w:rPr>
        <w:t>至</w:t>
      </w:r>
      <w:r>
        <w:rPr>
          <w:rFonts w:hint="eastAsia" w:ascii="楷体" w:hAnsi="楷体" w:eastAsia="楷体" w:cs="楷体"/>
          <w:sz w:val="32"/>
          <w:szCs w:val="32"/>
          <w:lang w:val="en-US" w:eastAsia="zh-CN"/>
        </w:rPr>
        <w:t>9</w:t>
      </w:r>
      <w:r>
        <w:rPr>
          <w:rFonts w:hint="eastAsia" w:ascii="楷体" w:hAnsi="楷体" w:eastAsia="楷体" w:cs="楷体"/>
          <w:sz w:val="32"/>
          <w:szCs w:val="32"/>
        </w:rPr>
        <w:t>月</w:t>
      </w:r>
      <w:r>
        <w:rPr>
          <w:rFonts w:hint="eastAsia" w:ascii="楷体" w:hAnsi="楷体" w:eastAsia="楷体" w:cs="楷体"/>
          <w:sz w:val="32"/>
          <w:szCs w:val="32"/>
          <w:lang w:val="en-US" w:eastAsia="zh-CN"/>
        </w:rPr>
        <w:t>31日</w:t>
      </w:r>
      <w:r>
        <w:rPr>
          <w:rFonts w:hint="eastAsia" w:ascii="楷体" w:hAnsi="楷体" w:eastAsia="楷体" w:cs="楷体"/>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部门、各专班</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根据职责分工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全面排查工作，在7月底前要初步完成各园区安全生产隐患点排摸梳理。在9月底前，对一般的隐患问题由专班组责任相关园区、入园企业进行整改，需部门联合执法的，上报市经济发展局统一开展联合执法攻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4" w:name="bookmark28"/>
      <w:r>
        <w:rPr>
          <w:rFonts w:hint="eastAsia" w:ascii="楷体" w:hAnsi="楷体" w:eastAsia="楷体" w:cs="楷体"/>
          <w:sz w:val="32"/>
          <w:szCs w:val="32"/>
        </w:rPr>
        <w:t>（</w:t>
      </w:r>
      <w:bookmarkEnd w:id="4"/>
      <w:r>
        <w:rPr>
          <w:rFonts w:hint="eastAsia" w:ascii="楷体" w:hAnsi="楷体" w:eastAsia="楷体" w:cs="楷体"/>
          <w:sz w:val="32"/>
          <w:szCs w:val="32"/>
        </w:rPr>
        <w:t>三）集中攻坚（2021年</w:t>
      </w:r>
      <w:r>
        <w:rPr>
          <w:rFonts w:hint="eastAsia" w:ascii="楷体" w:hAnsi="楷体" w:eastAsia="楷体" w:cs="楷体"/>
          <w:sz w:val="32"/>
          <w:szCs w:val="32"/>
          <w:lang w:val="en-US" w:eastAsia="zh-CN"/>
        </w:rPr>
        <w:t>10月1日至11月30日</w:t>
      </w:r>
      <w:r>
        <w:rPr>
          <w:rFonts w:hint="eastAsia" w:ascii="楷体" w:hAnsi="楷体" w:eastAsia="楷体" w:cs="楷体"/>
          <w:sz w:val="32"/>
          <w:szCs w:val="32"/>
        </w:rPr>
        <w:t>）。</w:t>
      </w:r>
      <w:r>
        <w:rPr>
          <w:rFonts w:hint="eastAsia" w:ascii="仿宋_GB2312" w:hAnsi="仿宋_GB2312" w:eastAsia="仿宋_GB2312" w:cs="仿宋_GB2312"/>
          <w:sz w:val="32"/>
          <w:szCs w:val="32"/>
        </w:rPr>
        <w:t>针对重点难点问题，</w:t>
      </w:r>
      <w:r>
        <w:rPr>
          <w:rFonts w:hint="eastAsia" w:ascii="仿宋_GB2312" w:hAnsi="仿宋_GB2312" w:eastAsia="仿宋_GB2312" w:cs="仿宋_GB2312"/>
          <w:sz w:val="32"/>
          <w:szCs w:val="32"/>
          <w:lang w:val="en-US" w:eastAsia="zh-CN"/>
        </w:rPr>
        <w:t>由市经济发展局牵头，会同相关职能部门开展逐一问题分析、逐一问题攻坚等措施，</w:t>
      </w:r>
      <w:r>
        <w:rPr>
          <w:rFonts w:hint="eastAsia" w:ascii="仿宋_GB2312" w:hAnsi="仿宋_GB2312" w:eastAsia="仿宋_GB2312" w:cs="仿宋_GB2312"/>
          <w:sz w:val="32"/>
          <w:szCs w:val="32"/>
        </w:rPr>
        <w:t>强力推进问题整改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安全生产隐患</w:t>
      </w:r>
      <w:r>
        <w:rPr>
          <w:rFonts w:hint="eastAsia" w:ascii="仿宋_GB2312" w:hAnsi="仿宋_GB2312" w:eastAsia="仿宋_GB2312" w:cs="仿宋_GB2312"/>
          <w:sz w:val="32"/>
          <w:szCs w:val="32"/>
        </w:rPr>
        <w:t>问题经整改后仍不符合安全要求</w:t>
      </w:r>
      <w:r>
        <w:rPr>
          <w:rFonts w:hint="eastAsia" w:ascii="仿宋_GB2312" w:hAnsi="仿宋_GB2312" w:eastAsia="仿宋_GB2312" w:cs="仿宋_GB2312"/>
          <w:sz w:val="32"/>
          <w:szCs w:val="32"/>
          <w:lang w:val="en-US" w:eastAsia="zh-CN"/>
        </w:rPr>
        <w:t>的企业</w:t>
      </w:r>
      <w:r>
        <w:rPr>
          <w:rFonts w:hint="eastAsia" w:ascii="仿宋_GB2312" w:hAnsi="仿宋_GB2312" w:eastAsia="仿宋_GB2312" w:cs="仿宋_GB2312"/>
          <w:sz w:val="32"/>
          <w:szCs w:val="32"/>
        </w:rPr>
        <w:t>，坚决予以关停</w:t>
      </w:r>
      <w:r>
        <w:rPr>
          <w:rFonts w:hint="eastAsia" w:ascii="仿宋_GB2312" w:hAnsi="仿宋_GB2312" w:eastAsia="仿宋_GB2312" w:cs="仿宋_GB2312"/>
          <w:sz w:val="32"/>
          <w:szCs w:val="32"/>
          <w:lang w:val="en-US" w:eastAsia="zh-CN"/>
        </w:rPr>
        <w:t>清出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bookmarkStart w:id="5" w:name="bookmark29"/>
      <w:r>
        <w:rPr>
          <w:rFonts w:hint="eastAsia" w:ascii="楷体" w:hAnsi="楷体" w:eastAsia="楷体" w:cs="楷体"/>
          <w:sz w:val="32"/>
          <w:szCs w:val="32"/>
        </w:rPr>
        <w:t>（</w:t>
      </w:r>
      <w:bookmarkEnd w:id="5"/>
      <w:r>
        <w:rPr>
          <w:rFonts w:hint="eastAsia" w:ascii="楷体" w:hAnsi="楷体" w:eastAsia="楷体" w:cs="楷体"/>
          <w:sz w:val="32"/>
          <w:szCs w:val="32"/>
        </w:rPr>
        <w:t>四）巩固提升（202</w:t>
      </w:r>
      <w:r>
        <w:rPr>
          <w:rFonts w:hint="eastAsia" w:ascii="楷体" w:hAnsi="楷体" w:eastAsia="楷体" w:cs="楷体"/>
          <w:sz w:val="32"/>
          <w:szCs w:val="32"/>
          <w:lang w:val="en-US" w:eastAsia="zh-CN"/>
        </w:rPr>
        <w:t>1月12月开始</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通过此次园区安全生产整治专项攻坚行动，</w:t>
      </w:r>
      <w:r>
        <w:rPr>
          <w:rFonts w:hint="eastAsia" w:ascii="仿宋_GB2312" w:hAnsi="仿宋_GB2312" w:eastAsia="仿宋_GB2312" w:cs="仿宋_GB2312"/>
          <w:sz w:val="32"/>
          <w:szCs w:val="32"/>
        </w:rPr>
        <w:t>深入分析园区安全管理存在的共性问题、突出问题，深入查找深层次原因，总结经验做法，形成常态化、制度化、规范化的园区安全管理制度成果，推动园区安全发展高质量发展。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1.加强组织领导。</w:t>
      </w:r>
      <w:r>
        <w:rPr>
          <w:rFonts w:hint="eastAsia" w:ascii="仿宋_GB2312" w:hAnsi="仿宋_GB2312" w:eastAsia="仿宋_GB2312" w:cs="仿宋_GB2312"/>
          <w:sz w:val="32"/>
          <w:szCs w:val="32"/>
          <w:lang w:val="en-US" w:eastAsia="zh-CN"/>
        </w:rPr>
        <w:t>在龙港市小微企业园高质量发展专项整治工作领导小组框架下，成立由市经济发展局牵头，市自然资源与规划建设局、市应急管理局、市市场监督局、市综合行政执法局、市新城建设服务中心、市消防救援大队、市供电局等部门为成员的小微园安全生产隐患整治专项行动工作组，办公室设在市经济发展局，具体负责定期梳理汇总整治情况，协调重大问题处置，</w:t>
      </w:r>
      <w:r>
        <w:rPr>
          <w:rFonts w:hint="eastAsia" w:ascii="仿宋_GB2312" w:hAnsi="仿宋_GB2312" w:eastAsia="仿宋_GB2312" w:cs="仿宋_GB2312"/>
          <w:sz w:val="32"/>
          <w:szCs w:val="32"/>
        </w:rPr>
        <w:t>确保工作有序有力推进。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2.实施专班管理。</w:t>
      </w:r>
      <w:r>
        <w:rPr>
          <w:rFonts w:hint="eastAsia" w:ascii="仿宋_GB2312" w:hAnsi="仿宋_GB2312" w:eastAsia="仿宋_GB2312" w:cs="仿宋_GB2312"/>
          <w:sz w:val="32"/>
          <w:szCs w:val="32"/>
          <w:lang w:val="en-US" w:eastAsia="zh-CN"/>
        </w:rPr>
        <w:t>建立“一园一专班”工作机制，针对纳入整治范围的20个小微园区，由市经济发展局、市自然资源与规划建设局、市应急管理局、市综合行政执法局、市新城建设服务中心等5个部门负责，成立20个专班工作组，依托园区安全管家，开展园区动态检查和督促一般问题整改，同时要及时上报重大问题（联系人：周新新，电话：68105692，邮箱：252888401@qq.com。）。</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kern w:val="2"/>
          <w:sz w:val="32"/>
          <w:szCs w:val="32"/>
          <w:lang w:val="en-US" w:eastAsia="zh-CN" w:bidi="ar-SA"/>
        </w:rPr>
        <w:t>3.强化责任落实。</w:t>
      </w:r>
      <w:r>
        <w:rPr>
          <w:rFonts w:hint="eastAsia" w:ascii="仿宋_GB2312" w:hAnsi="仿宋_GB2312" w:eastAsia="仿宋_GB2312" w:cs="仿宋_GB2312"/>
          <w:sz w:val="32"/>
          <w:szCs w:val="32"/>
          <w:lang w:val="en-US" w:eastAsia="zh-CN"/>
        </w:rPr>
        <w:t>各部门、各专班要切实提高思想认识，强化监管责任，落实“一周一行动、半月一小结、每月一研判”工作措施，加强风险预判，加快化解安全生产重大隐患，确保攻坚任务有力有序有效展开。</w:t>
      </w: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eastAsia" w:ascii="仿宋_GB2312" w:hAnsi="仿宋_GB2312" w:eastAsia="仿宋_GB2312" w:cs="仿宋_GB2312"/>
          <w:sz w:val="32"/>
          <w:szCs w:val="32"/>
          <w:lang w:val="en-US" w:eastAsia="zh-CN"/>
        </w:rPr>
      </w:pP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附件1：龙港</w:t>
      </w:r>
      <w:r>
        <w:rPr>
          <w:rFonts w:hint="eastAsia" w:ascii="仿宋_GB2312" w:hAnsi="仿宋_GB2312" w:eastAsia="仿宋_GB2312" w:cs="仿宋_GB2312"/>
          <w:sz w:val="32"/>
          <w:szCs w:val="32"/>
        </w:rPr>
        <w:t>市小微企业园</w:t>
      </w:r>
      <w:r>
        <w:rPr>
          <w:rFonts w:hint="eastAsia" w:ascii="仿宋_GB2312" w:hAnsi="仿宋_GB2312" w:eastAsia="仿宋_GB2312" w:cs="仿宋_GB2312"/>
          <w:sz w:val="32"/>
          <w:szCs w:val="32"/>
          <w:lang w:val="en-US" w:eastAsia="zh-CN"/>
        </w:rPr>
        <w:t>安全隐患整治百日攻坚专项行动</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rPr>
        <w:t>责任清单</w:t>
      </w: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附件2：龙港市小微企业园安全隐患整治百日攻坚管控措施</w:t>
      </w: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r>
        <w:rPr>
          <w:rFonts w:hint="default" w:ascii="仿宋_GB2312" w:hAnsi="仿宋_GB2312" w:eastAsia="仿宋_GB2312" w:cs="仿宋_GB2312"/>
          <w:sz w:val="32"/>
          <w:szCs w:val="32"/>
          <w:lang w:val="en-US" w:eastAsia="zh-CN"/>
        </w:rPr>
        <w:t>龙港市小微企业园安全隐患整治百日攻坚</w:t>
      </w:r>
      <w:r>
        <w:rPr>
          <w:rFonts w:hint="eastAsia" w:ascii="仿宋_GB2312" w:hAnsi="仿宋_GB2312" w:eastAsia="仿宋_GB2312" w:cs="仿宋_GB2312"/>
          <w:sz w:val="32"/>
          <w:szCs w:val="32"/>
          <w:lang w:val="en-US" w:eastAsia="zh-CN"/>
        </w:rPr>
        <w:t>专班</w:t>
      </w:r>
      <w:r>
        <w:rPr>
          <w:rFonts w:hint="default" w:ascii="仿宋_GB2312" w:hAnsi="仿宋_GB2312" w:eastAsia="仿宋_GB2312" w:cs="仿宋_GB2312"/>
          <w:sz w:val="32"/>
          <w:szCs w:val="32"/>
          <w:lang w:val="en-US" w:eastAsia="zh-CN"/>
        </w:rPr>
        <w:t>分工</w:t>
      </w: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附件4：龙港市小微园安全隐患整治清单</w:t>
      </w: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eastAsia" w:ascii="仿宋_GB2312" w:hAnsi="仿宋_GB2312" w:eastAsia="仿宋_GB2312" w:cs="仿宋_GB2312"/>
          <w:sz w:val="32"/>
          <w:szCs w:val="32"/>
          <w:lang w:val="en-US" w:eastAsia="zh-CN"/>
        </w:rPr>
      </w:pPr>
    </w:p>
    <w:p>
      <w:pPr>
        <w:pStyle w:val="13"/>
        <w:keepNext w:val="0"/>
        <w:keepLines w:val="0"/>
        <w:pageBreakBefore w:val="0"/>
        <w:kinsoku/>
        <w:wordWrap/>
        <w:overflowPunct/>
        <w:topLinePunct w:val="0"/>
        <w:autoSpaceDE/>
        <w:autoSpaceDN/>
        <w:bidi w:val="0"/>
        <w:adjustRightInd/>
        <w:spacing w:line="520" w:lineRule="exact"/>
        <w:ind w:right="62"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2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龙港</w:t>
      </w:r>
      <w:r>
        <w:rPr>
          <w:rFonts w:hint="eastAsia" w:ascii="仿宋_GB2312" w:hAnsi="仿宋_GB2312" w:eastAsia="仿宋_GB2312" w:cs="仿宋_GB2312"/>
          <w:sz w:val="32"/>
          <w:szCs w:val="32"/>
          <w:lang w:eastAsia="zh-CN"/>
        </w:rPr>
        <w:t>市小微企业园</w:t>
      </w:r>
      <w:r>
        <w:rPr>
          <w:rFonts w:hint="eastAsia" w:ascii="仿宋_GB2312" w:hAnsi="仿宋_GB2312" w:eastAsia="仿宋_GB2312" w:cs="仿宋_GB2312"/>
          <w:sz w:val="32"/>
          <w:szCs w:val="32"/>
          <w:lang w:val="en-US" w:eastAsia="zh-CN"/>
        </w:rPr>
        <w:t>高质量发展专项整治工作</w:t>
      </w:r>
    </w:p>
    <w:p>
      <w:pPr>
        <w:keepNext w:val="0"/>
        <w:keepLines w:val="0"/>
        <w:pageBreakBefore w:val="0"/>
        <w:kinsoku/>
        <w:wordWrap/>
        <w:overflowPunct/>
        <w:topLinePunct w:val="0"/>
        <w:autoSpaceDE/>
        <w:autoSpaceDN/>
        <w:bidi w:val="0"/>
        <w:adjustRightInd/>
        <w:spacing w:line="52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领导小组</w:t>
      </w:r>
      <w:r>
        <w:rPr>
          <w:rFonts w:hint="eastAsia" w:ascii="仿宋_GB2312" w:hAnsi="仿宋_GB2312" w:eastAsia="仿宋_GB2312" w:cs="仿宋_GB2312"/>
          <w:sz w:val="32"/>
          <w:szCs w:val="32"/>
          <w:lang w:eastAsia="zh-CN"/>
        </w:rPr>
        <w:t>办公室</w:t>
      </w:r>
    </w:p>
    <w:p>
      <w:pPr>
        <w:keepNext w:val="0"/>
        <w:keepLines w:val="0"/>
        <w:pageBreakBefore w:val="0"/>
        <w:kinsoku/>
        <w:wordWrap/>
        <w:overflowPunct/>
        <w:topLinePunct w:val="0"/>
        <w:autoSpaceDE/>
        <w:autoSpaceDN/>
        <w:bidi w:val="0"/>
        <w:adjustRightInd/>
        <w:spacing w:line="52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2021年6月28日</w:t>
      </w:r>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spacing w:line="560" w:lineRule="exact"/>
        <w:rPr>
          <w:rFonts w:hint="eastAsia" w:ascii="黑体" w:hAnsi="黑体" w:eastAsia="黑体" w:cs="黑体"/>
          <w:sz w:val="44"/>
          <w:szCs w:val="44"/>
        </w:rPr>
      </w:pPr>
      <w:r>
        <w:rPr>
          <w:rFonts w:hint="eastAsia" w:ascii="黑体" w:hAnsi="黑体" w:eastAsia="黑体" w:cs="黑体"/>
          <w:sz w:val="32"/>
          <w:szCs w:val="32"/>
          <w:lang w:val="en-US" w:eastAsia="zh-CN"/>
        </w:rPr>
        <w:t>附件1</w:t>
      </w:r>
    </w:p>
    <w:p>
      <w:pPr>
        <w:pStyle w:val="13"/>
        <w:spacing w:line="560" w:lineRule="exact"/>
        <w:ind w:right="62"/>
        <w:jc w:val="center"/>
        <w:rPr>
          <w:rFonts w:hint="eastAsia" w:eastAsia="方正小标宋简体" w:cs="Times New Roman"/>
          <w:sz w:val="44"/>
          <w:szCs w:val="36"/>
          <w:lang w:val="en-US" w:eastAsia="zh-CN"/>
        </w:rPr>
      </w:pPr>
      <w:r>
        <w:rPr>
          <w:rFonts w:hint="eastAsia" w:ascii="Times New Roman" w:hAnsi="Times New Roman" w:eastAsia="方正小标宋简体" w:cs="Times New Roman"/>
          <w:sz w:val="44"/>
          <w:szCs w:val="44"/>
          <w:lang w:val="en-US" w:eastAsia="zh-CN"/>
        </w:rPr>
        <w:t>龙港</w:t>
      </w:r>
      <w:r>
        <w:rPr>
          <w:rFonts w:ascii="Times New Roman" w:hAnsi="Times New Roman" w:eastAsia="方正小标宋简体" w:cs="Times New Roman"/>
          <w:sz w:val="44"/>
          <w:szCs w:val="44"/>
        </w:rPr>
        <w:t>市小微企业园</w:t>
      </w:r>
      <w:r>
        <w:rPr>
          <w:rFonts w:hint="eastAsia" w:eastAsia="方正小标宋简体" w:cs="Times New Roman"/>
          <w:sz w:val="44"/>
          <w:szCs w:val="36"/>
          <w:lang w:val="en-US" w:eastAsia="zh-CN"/>
        </w:rPr>
        <w:t>安全隐患整治百日攻坚</w:t>
      </w:r>
    </w:p>
    <w:p>
      <w:pPr>
        <w:spacing w:line="560" w:lineRule="exact"/>
        <w:jc w:val="center"/>
        <w:rPr>
          <w:rFonts w:ascii="Times New Roman" w:hAnsi="Times New Roman" w:eastAsia="方正小标宋简体" w:cs="Times New Roman"/>
          <w:sz w:val="44"/>
          <w:szCs w:val="44"/>
        </w:rPr>
      </w:pPr>
      <w:r>
        <w:rPr>
          <w:rFonts w:hint="eastAsia" w:eastAsia="方正小标宋简体" w:cs="Times New Roman"/>
          <w:sz w:val="44"/>
          <w:szCs w:val="36"/>
          <w:lang w:val="en-US" w:eastAsia="zh-CN"/>
        </w:rPr>
        <w:t>专项行动部门</w:t>
      </w:r>
      <w:r>
        <w:rPr>
          <w:rFonts w:ascii="Times New Roman" w:hAnsi="Times New Roman" w:eastAsia="方正小标宋简体" w:cs="Times New Roman"/>
          <w:sz w:val="44"/>
          <w:szCs w:val="44"/>
        </w:rPr>
        <w:t>责任清单</w:t>
      </w:r>
    </w:p>
    <w:p>
      <w:pPr>
        <w:spacing w:line="560" w:lineRule="exact"/>
        <w:jc w:val="center"/>
        <w:rPr>
          <w:rFonts w:ascii="Times New Roman" w:hAnsi="Times New Roman" w:eastAsia="方正小标宋简体" w:cs="Times New Roman"/>
          <w:sz w:val="44"/>
          <w:szCs w:val="44"/>
        </w:rPr>
      </w:pPr>
    </w:p>
    <w:tbl>
      <w:tblPr>
        <w:tblStyle w:val="8"/>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56"/>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kern w:val="0"/>
                <w:sz w:val="32"/>
                <w:szCs w:val="32"/>
              </w:rPr>
              <w:t>成员单位</w:t>
            </w:r>
          </w:p>
        </w:tc>
        <w:tc>
          <w:tcPr>
            <w:tcW w:w="628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kern w:val="0"/>
                <w:sz w:val="32"/>
                <w:szCs w:val="32"/>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5"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市</w:t>
            </w:r>
            <w:r>
              <w:rPr>
                <w:rFonts w:hint="eastAsia" w:ascii="仿宋" w:hAnsi="仿宋" w:eastAsia="仿宋" w:cs="仿宋"/>
                <w:color w:val="000000"/>
                <w:kern w:val="0"/>
                <w:sz w:val="32"/>
                <w:szCs w:val="32"/>
                <w:lang w:val="en-US" w:eastAsia="zh-CN"/>
              </w:rPr>
              <w:t>经济发展局</w:t>
            </w:r>
          </w:p>
        </w:tc>
        <w:tc>
          <w:tcPr>
            <w:tcW w:w="6283" w:type="dxa"/>
            <w:tcBorders>
              <w:tl2br w:val="nil"/>
              <w:tr2bl w:val="nil"/>
            </w:tcBorders>
            <w:shd w:val="clear" w:color="auto" w:fill="auto"/>
            <w:noWrap/>
            <w:tcMar>
              <w:top w:w="15" w:type="dxa"/>
              <w:left w:w="15" w:type="dxa"/>
              <w:right w:w="15" w:type="dxa"/>
            </w:tcMar>
            <w:vAlign w:val="center"/>
          </w:tcPr>
          <w:p>
            <w:pPr>
              <w:widowControl/>
              <w:ind w:left="105" w:leftChars="50" w:right="105" w:rightChars="5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指导建立健全小微企业园运营管理机构</w:t>
            </w:r>
            <w:r>
              <w:rPr>
                <w:rFonts w:hint="eastAsia" w:ascii="仿宋" w:hAnsi="仿宋" w:eastAsia="仿宋" w:cs="仿宋"/>
                <w:color w:val="000000"/>
                <w:kern w:val="0"/>
                <w:sz w:val="32"/>
                <w:szCs w:val="32"/>
              </w:rPr>
              <w:t>；</w:t>
            </w:r>
          </w:p>
          <w:p>
            <w:pPr>
              <w:widowControl/>
              <w:ind w:left="105" w:leftChars="50" w:right="105" w:rightChars="50"/>
              <w:jc w:val="left"/>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督促</w:t>
            </w:r>
            <w:r>
              <w:rPr>
                <w:rFonts w:hint="eastAsia" w:ascii="仿宋" w:hAnsi="仿宋" w:eastAsia="仿宋" w:cs="仿宋"/>
                <w:color w:val="000000"/>
                <w:kern w:val="0"/>
                <w:sz w:val="32"/>
                <w:szCs w:val="32"/>
              </w:rPr>
              <w:t>小微企业园</w:t>
            </w:r>
            <w:r>
              <w:rPr>
                <w:rFonts w:hint="eastAsia" w:ascii="仿宋" w:hAnsi="仿宋" w:eastAsia="仿宋" w:cs="仿宋"/>
                <w:color w:val="000000"/>
                <w:kern w:val="0"/>
                <w:sz w:val="32"/>
                <w:szCs w:val="32"/>
                <w:lang w:val="en-US" w:eastAsia="zh-CN"/>
              </w:rPr>
              <w:t>成立业主委员会；</w:t>
            </w:r>
          </w:p>
          <w:p>
            <w:pPr>
              <w:widowControl/>
              <w:ind w:left="105" w:leftChars="50" w:right="105" w:rightChars="50"/>
              <w:jc w:val="left"/>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对各部门上报的隐患整治情况进行汇总并上报市考绩部门；</w:t>
            </w:r>
          </w:p>
          <w:p>
            <w:pPr>
              <w:widowControl/>
              <w:ind w:left="105" w:leftChars="50" w:right="105" w:rightChars="50"/>
              <w:jc w:val="left"/>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4.牵头各相关单位对重点、难点问题展开联合执法</w:t>
            </w:r>
            <w:r>
              <w:rPr>
                <w:rFonts w:hint="eastAsia" w:ascii="仿宋" w:hAnsi="仿宋" w:eastAsia="仿宋" w:cs="仿宋"/>
                <w:color w:val="000000"/>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市自然资源和规划局</w:t>
            </w:r>
          </w:p>
        </w:tc>
        <w:tc>
          <w:tcPr>
            <w:tcW w:w="6283" w:type="dxa"/>
            <w:tcBorders>
              <w:tl2br w:val="nil"/>
              <w:tr2bl w:val="nil"/>
            </w:tcBorders>
            <w:shd w:val="clear" w:color="auto" w:fill="auto"/>
            <w:tcMar>
              <w:top w:w="15" w:type="dxa"/>
              <w:left w:w="15" w:type="dxa"/>
              <w:right w:w="15" w:type="dxa"/>
            </w:tcMar>
            <w:vAlign w:val="center"/>
          </w:tcPr>
          <w:p>
            <w:pPr>
              <w:widowControl/>
              <w:ind w:left="105" w:leftChars="50" w:right="105" w:rightChars="50"/>
              <w:jc w:val="left"/>
              <w:textAlignment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1.负责</w:t>
            </w:r>
            <w:r>
              <w:rPr>
                <w:rFonts w:hint="eastAsia" w:ascii="仿宋" w:hAnsi="仿宋" w:eastAsia="仿宋" w:cs="仿宋"/>
                <w:color w:val="000000"/>
                <w:kern w:val="0"/>
                <w:sz w:val="32"/>
                <w:szCs w:val="32"/>
              </w:rPr>
              <w:t>小微企业园环保问题整治</w:t>
            </w:r>
            <w:r>
              <w:rPr>
                <w:rFonts w:hint="eastAsia" w:ascii="仿宋" w:hAnsi="仿宋" w:eastAsia="仿宋" w:cs="仿宋"/>
                <w:color w:val="000000"/>
                <w:kern w:val="0"/>
                <w:sz w:val="32"/>
                <w:szCs w:val="32"/>
                <w:lang w:eastAsia="zh-CN"/>
              </w:rPr>
              <w:t>；</w:t>
            </w:r>
          </w:p>
          <w:p>
            <w:pPr>
              <w:widowControl/>
              <w:ind w:left="105" w:leftChars="50" w:right="105" w:rightChars="50"/>
              <w:jc w:val="left"/>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2.负责整治园区内建筑设计和工程质量存在的安全隐患问题；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市市场监督管理局</w:t>
            </w:r>
          </w:p>
        </w:tc>
        <w:tc>
          <w:tcPr>
            <w:tcW w:w="6283" w:type="dxa"/>
            <w:tcBorders>
              <w:tl2br w:val="nil"/>
              <w:tr2bl w:val="nil"/>
            </w:tcBorders>
            <w:shd w:val="clear" w:color="auto" w:fill="auto"/>
            <w:tcMar>
              <w:top w:w="15" w:type="dxa"/>
              <w:left w:w="15" w:type="dxa"/>
              <w:right w:w="15" w:type="dxa"/>
            </w:tcMar>
            <w:vAlign w:val="center"/>
          </w:tcPr>
          <w:p>
            <w:pPr>
              <w:widowControl/>
              <w:ind w:left="105" w:leftChars="50" w:right="105" w:rightChars="50"/>
              <w:jc w:val="left"/>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负责整治</w:t>
            </w:r>
            <w:r>
              <w:rPr>
                <w:rFonts w:hint="eastAsia" w:ascii="仿宋" w:hAnsi="仿宋" w:eastAsia="仿宋" w:cs="仿宋"/>
                <w:i w:val="0"/>
                <w:iCs w:val="0"/>
                <w:caps w:val="0"/>
                <w:color w:val="333333"/>
                <w:spacing w:val="0"/>
                <w:sz w:val="32"/>
                <w:szCs w:val="32"/>
                <w:shd w:val="clear" w:fill="FFFFFF"/>
              </w:rPr>
              <w:t>公司注册地址与经营地址不一致</w:t>
            </w:r>
            <w:r>
              <w:rPr>
                <w:rFonts w:hint="eastAsia" w:ascii="仿宋" w:hAnsi="仿宋" w:eastAsia="仿宋" w:cs="仿宋"/>
                <w:i w:val="0"/>
                <w:iCs w:val="0"/>
                <w:caps w:val="0"/>
                <w:color w:val="333333"/>
                <w:spacing w:val="0"/>
                <w:sz w:val="32"/>
                <w:szCs w:val="32"/>
                <w:shd w:val="clear" w:fill="FFFFFF"/>
                <w:lang w:val="en-US" w:eastAsia="zh-CN"/>
              </w:rPr>
              <w:t>的园内生产</w:t>
            </w:r>
            <w:r>
              <w:rPr>
                <w:rFonts w:hint="eastAsia" w:ascii="仿宋" w:hAnsi="仿宋" w:eastAsia="仿宋" w:cs="仿宋"/>
                <w:color w:val="000000"/>
                <w:kern w:val="0"/>
                <w:sz w:val="32"/>
                <w:szCs w:val="32"/>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市应急管理局</w:t>
            </w:r>
          </w:p>
        </w:tc>
        <w:tc>
          <w:tcPr>
            <w:tcW w:w="6283" w:type="dxa"/>
            <w:tcBorders>
              <w:tl2br w:val="nil"/>
              <w:tr2bl w:val="nil"/>
            </w:tcBorders>
            <w:shd w:val="clear" w:color="auto" w:fill="auto"/>
            <w:noWrap/>
            <w:tcMar>
              <w:top w:w="15" w:type="dxa"/>
              <w:left w:w="15" w:type="dxa"/>
              <w:right w:w="15" w:type="dxa"/>
            </w:tcMar>
            <w:vAlign w:val="center"/>
          </w:tcPr>
          <w:p>
            <w:pPr>
              <w:widowControl/>
              <w:ind w:left="105" w:leftChars="50" w:right="105" w:rightChars="50"/>
              <w:jc w:val="left"/>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rPr>
              <w:t>负责</w:t>
            </w:r>
            <w:r>
              <w:rPr>
                <w:rFonts w:hint="eastAsia" w:ascii="仿宋" w:hAnsi="仿宋" w:eastAsia="仿宋" w:cs="仿宋"/>
                <w:color w:val="000000"/>
                <w:kern w:val="0"/>
                <w:sz w:val="32"/>
                <w:szCs w:val="32"/>
              </w:rPr>
              <w:t>整治小微企业园安全生产问题。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市综合行政执法局</w:t>
            </w:r>
          </w:p>
        </w:tc>
        <w:tc>
          <w:tcPr>
            <w:tcW w:w="6283" w:type="dxa"/>
            <w:tcBorders>
              <w:tl2br w:val="nil"/>
              <w:tr2bl w:val="nil"/>
            </w:tcBorders>
            <w:shd w:val="clear" w:color="auto" w:fill="auto"/>
            <w:noWrap/>
            <w:tcMar>
              <w:top w:w="15" w:type="dxa"/>
              <w:left w:w="15" w:type="dxa"/>
              <w:right w:w="15" w:type="dxa"/>
            </w:tcMar>
            <w:vAlign w:val="center"/>
          </w:tcPr>
          <w:p>
            <w:pPr>
              <w:widowControl/>
              <w:ind w:left="105" w:leftChars="50" w:right="105" w:rightChars="50"/>
              <w:jc w:val="left"/>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rPr>
              <w:t>负责</w:t>
            </w:r>
            <w:r>
              <w:rPr>
                <w:rFonts w:hint="eastAsia" w:ascii="仿宋" w:hAnsi="仿宋" w:eastAsia="仿宋" w:cs="仿宋"/>
                <w:color w:val="000000"/>
                <w:kern w:val="0"/>
                <w:sz w:val="32"/>
                <w:szCs w:val="32"/>
              </w:rPr>
              <w:t>整治小微企业园存在的违章建筑</w:t>
            </w:r>
            <w:r>
              <w:rPr>
                <w:rFonts w:hint="eastAsia" w:ascii="仿宋" w:hAnsi="仿宋" w:eastAsia="仿宋" w:cs="仿宋"/>
                <w:color w:val="000000"/>
                <w:kern w:val="0"/>
                <w:sz w:val="32"/>
                <w:szCs w:val="32"/>
                <w:lang w:eastAsia="zh-CN"/>
              </w:rPr>
              <w:t>及厂房内部违规隔层</w:t>
            </w:r>
            <w:r>
              <w:rPr>
                <w:rFonts w:hint="eastAsia" w:ascii="仿宋" w:hAnsi="仿宋" w:eastAsia="仿宋" w:cs="仿宋"/>
                <w:color w:val="000000"/>
                <w:kern w:val="0"/>
                <w:sz w:val="32"/>
                <w:szCs w:val="32"/>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市供电局</w:t>
            </w:r>
          </w:p>
        </w:tc>
        <w:tc>
          <w:tcPr>
            <w:tcW w:w="6283" w:type="dxa"/>
            <w:tcBorders>
              <w:tl2br w:val="nil"/>
              <w:tr2bl w:val="nil"/>
            </w:tcBorders>
            <w:shd w:val="clear" w:color="auto" w:fill="auto"/>
            <w:noWrap/>
            <w:tcMar>
              <w:top w:w="15" w:type="dxa"/>
              <w:left w:w="15" w:type="dxa"/>
              <w:right w:w="15" w:type="dxa"/>
            </w:tcMar>
            <w:vAlign w:val="center"/>
          </w:tcPr>
          <w:p>
            <w:pPr>
              <w:widowControl/>
              <w:ind w:left="105" w:leftChars="50" w:right="105" w:rightChars="50"/>
              <w:jc w:val="left"/>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负责对违规企业采取有序用电措施。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市消防救援</w:t>
            </w:r>
            <w:r>
              <w:rPr>
                <w:rFonts w:hint="eastAsia" w:ascii="仿宋" w:hAnsi="仿宋" w:eastAsia="仿宋" w:cs="仿宋"/>
                <w:color w:val="000000"/>
                <w:kern w:val="0"/>
                <w:sz w:val="32"/>
                <w:szCs w:val="32"/>
                <w:lang w:val="en-US" w:eastAsia="zh-CN"/>
              </w:rPr>
              <w:t>大</w:t>
            </w:r>
            <w:r>
              <w:rPr>
                <w:rFonts w:hint="eastAsia" w:ascii="仿宋" w:hAnsi="仿宋" w:eastAsia="仿宋" w:cs="仿宋"/>
                <w:color w:val="000000"/>
                <w:kern w:val="0"/>
                <w:sz w:val="32"/>
                <w:szCs w:val="32"/>
              </w:rPr>
              <w:t>队</w:t>
            </w:r>
          </w:p>
        </w:tc>
        <w:tc>
          <w:tcPr>
            <w:tcW w:w="6283" w:type="dxa"/>
            <w:tcBorders>
              <w:tl2br w:val="nil"/>
              <w:tr2bl w:val="nil"/>
            </w:tcBorders>
            <w:shd w:val="clear" w:color="auto" w:fill="auto"/>
            <w:noWrap/>
            <w:tcMar>
              <w:top w:w="15" w:type="dxa"/>
              <w:left w:w="15" w:type="dxa"/>
              <w:right w:w="15" w:type="dxa"/>
            </w:tcMar>
            <w:vAlign w:val="center"/>
          </w:tcPr>
          <w:p>
            <w:pPr>
              <w:widowControl/>
              <w:ind w:left="105" w:leftChars="50" w:right="105" w:rightChars="50"/>
              <w:jc w:val="left"/>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rPr>
              <w:t>负责</w:t>
            </w:r>
            <w:r>
              <w:rPr>
                <w:rFonts w:hint="eastAsia" w:ascii="仿宋" w:hAnsi="仿宋" w:eastAsia="仿宋" w:cs="仿宋"/>
                <w:color w:val="000000"/>
                <w:kern w:val="0"/>
                <w:sz w:val="32"/>
                <w:szCs w:val="32"/>
              </w:rPr>
              <w:t>整治小微企业园消防安全问题。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rPr>
        <w:tc>
          <w:tcPr>
            <w:tcW w:w="255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市新城开发建设中心</w:t>
            </w:r>
          </w:p>
        </w:tc>
        <w:tc>
          <w:tcPr>
            <w:tcW w:w="6283" w:type="dxa"/>
            <w:tcBorders>
              <w:tl2br w:val="nil"/>
              <w:tr2bl w:val="nil"/>
            </w:tcBorders>
            <w:shd w:val="clear" w:color="auto" w:fill="auto"/>
            <w:noWrap/>
            <w:tcMar>
              <w:top w:w="15" w:type="dxa"/>
              <w:left w:w="15" w:type="dxa"/>
              <w:right w:w="15" w:type="dxa"/>
            </w:tcMar>
            <w:vAlign w:val="center"/>
          </w:tcPr>
          <w:p>
            <w:pPr>
              <w:widowControl/>
              <w:ind w:left="105" w:leftChars="50" w:right="105" w:rightChars="50"/>
              <w:jc w:val="left"/>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指导监督对城东和新城辖区小微园整治。</w:t>
            </w:r>
          </w:p>
        </w:tc>
      </w:tr>
    </w:tbl>
    <w:p>
      <w:pPr>
        <w:pStyle w:val="2"/>
        <w:ind w:left="0" w:leftChars="0" w:firstLine="0" w:firstLineChars="0"/>
        <w:rPr>
          <w:rFonts w:hint="default" w:ascii="仿宋" w:hAnsi="仿宋" w:eastAsia="仿宋" w:cs="仿宋"/>
          <w:sz w:val="32"/>
          <w:szCs w:val="32"/>
          <w:lang w:val="en-US" w:eastAsia="zh-CN"/>
        </w:rPr>
      </w:pPr>
    </w:p>
    <w:p>
      <w:pPr>
        <w:spacing w:line="560" w:lineRule="exact"/>
        <w:rPr>
          <w:rFonts w:hint="default" w:ascii="仿宋" w:hAnsi="仿宋" w:eastAsia="仿宋" w:cs="仿宋"/>
          <w:sz w:val="32"/>
          <w:szCs w:val="32"/>
          <w:lang w:val="en-US" w:eastAsia="zh-CN"/>
        </w:rPr>
        <w:sectPr>
          <w:footerReference r:id="rId3" w:type="default"/>
          <w:type w:val="continuous"/>
          <w:pgSz w:w="11906" w:h="16838"/>
          <w:pgMar w:top="2098" w:right="1474" w:bottom="1984" w:left="1587" w:header="851" w:footer="1134" w:gutter="0"/>
          <w:pgNumType w:fmt="numberInDash"/>
          <w:cols w:space="0" w:num="1"/>
          <w:rtlGutter w:val="0"/>
          <w:docGrid w:type="lines" w:linePitch="435" w:charSpace="0"/>
        </w:sect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宋体" w:hAnsi="宋体" w:cs="宋体"/>
          <w:i w:val="0"/>
          <w:iCs w:val="0"/>
          <w:color w:val="000000"/>
          <w:kern w:val="0"/>
          <w:sz w:val="36"/>
          <w:szCs w:val="36"/>
          <w:u w:val="none"/>
          <w:lang w:val="en-US" w:eastAsia="zh-CN" w:bidi="ar"/>
        </w:rPr>
      </w:pPr>
      <w:r>
        <w:rPr>
          <w:rFonts w:hint="eastAsia" w:ascii="宋体" w:hAnsi="宋体" w:cs="宋体"/>
          <w:i w:val="0"/>
          <w:iCs w:val="0"/>
          <w:color w:val="000000"/>
          <w:kern w:val="0"/>
          <w:sz w:val="36"/>
          <w:szCs w:val="36"/>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after="219" w:afterLines="50" w:line="52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龙港市小微企业园安全隐患整治百日攻坚管控措施</w:t>
      </w:r>
    </w:p>
    <w:tbl>
      <w:tblPr>
        <w:tblStyle w:val="8"/>
        <w:tblW w:w="5138" w:type="pct"/>
        <w:tblInd w:w="0" w:type="dxa"/>
        <w:shd w:val="clear" w:color="auto" w:fill="auto"/>
        <w:tblLayout w:type="fixed"/>
        <w:tblCellMar>
          <w:top w:w="0" w:type="dxa"/>
          <w:left w:w="108" w:type="dxa"/>
          <w:bottom w:w="0" w:type="dxa"/>
          <w:right w:w="108" w:type="dxa"/>
        </w:tblCellMar>
      </w:tblPr>
      <w:tblGrid>
        <w:gridCol w:w="489"/>
        <w:gridCol w:w="1900"/>
        <w:gridCol w:w="6719"/>
        <w:gridCol w:w="1485"/>
        <w:gridCol w:w="1970"/>
        <w:gridCol w:w="1701"/>
      </w:tblGrid>
      <w:tr>
        <w:tblPrEx>
          <w:shd w:val="clear" w:color="auto" w:fill="auto"/>
          <w:tblCellMar>
            <w:top w:w="0" w:type="dxa"/>
            <w:left w:w="108" w:type="dxa"/>
            <w:bottom w:w="0" w:type="dxa"/>
            <w:right w:w="108" w:type="dxa"/>
          </w:tblCellMar>
        </w:tblPrEx>
        <w:trPr>
          <w:trHeight w:val="493" w:hRule="atLeast"/>
          <w:tblHeader/>
        </w:trPr>
        <w:tc>
          <w:tcPr>
            <w:tcW w:w="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lang w:val="en-US" w:eastAsia="zh-CN"/>
              </w:rPr>
            </w:pPr>
            <w:r>
              <w:rPr>
                <w:rFonts w:hint="eastAsia" w:ascii="仿宋" w:hAnsi="仿宋" w:eastAsia="仿宋" w:cs="仿宋"/>
                <w:b/>
                <w:bCs/>
                <w:i w:val="0"/>
                <w:iCs w:val="0"/>
                <w:color w:val="000000"/>
                <w:sz w:val="21"/>
                <w:szCs w:val="21"/>
                <w:u w:val="none"/>
                <w:lang w:val="en-US" w:eastAsia="zh-CN"/>
              </w:rPr>
              <w:t>序号</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lang w:val="en-US" w:eastAsia="zh-CN"/>
              </w:rPr>
            </w:pPr>
            <w:r>
              <w:rPr>
                <w:rFonts w:hint="eastAsia" w:ascii="仿宋" w:hAnsi="仿宋" w:eastAsia="仿宋" w:cs="仿宋"/>
                <w:b/>
                <w:bCs/>
                <w:i w:val="0"/>
                <w:iCs w:val="0"/>
                <w:color w:val="000000"/>
                <w:sz w:val="21"/>
                <w:szCs w:val="21"/>
                <w:u w:val="none"/>
                <w:lang w:val="en-US" w:eastAsia="zh-CN"/>
              </w:rPr>
              <w:t>整治内容</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sz w:val="21"/>
                <w:szCs w:val="21"/>
                <w:u w:val="none"/>
                <w:lang w:val="en-US" w:eastAsia="zh-CN"/>
              </w:rPr>
              <w:t>措施</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sz w:val="21"/>
                <w:szCs w:val="21"/>
                <w:u w:val="none"/>
                <w:lang w:val="en-US" w:eastAsia="zh-CN"/>
              </w:rPr>
              <w:t>完成时限</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sz w:val="21"/>
                <w:szCs w:val="21"/>
                <w:u w:val="none"/>
                <w:lang w:val="en-US" w:eastAsia="zh-CN"/>
              </w:rPr>
              <w:t>责任单位</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sz w:val="21"/>
                <w:szCs w:val="21"/>
                <w:u w:val="none"/>
                <w:lang w:val="en-US" w:eastAsia="zh-CN"/>
              </w:rPr>
              <w:t>配合单位</w:t>
            </w:r>
          </w:p>
        </w:tc>
      </w:tr>
      <w:tr>
        <w:tblPrEx>
          <w:shd w:val="clear" w:color="auto" w:fill="auto"/>
          <w:tblCellMar>
            <w:top w:w="0" w:type="dxa"/>
            <w:left w:w="108" w:type="dxa"/>
            <w:bottom w:w="0" w:type="dxa"/>
            <w:right w:w="108" w:type="dxa"/>
          </w:tblCellMar>
        </w:tblPrEx>
        <w:trPr>
          <w:trHeight w:val="600"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厂房违规加层、夹层</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坚决遏制新增违规夹层行为，特别近两年新投入使用的小微园新增违法夹层。</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2021年9月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整治专班</w:t>
            </w:r>
          </w:p>
        </w:tc>
      </w:tr>
      <w:tr>
        <w:tblPrEx>
          <w:shd w:val="clear" w:color="auto" w:fill="auto"/>
          <w:tblCellMar>
            <w:top w:w="0" w:type="dxa"/>
            <w:left w:w="108" w:type="dxa"/>
            <w:bottom w:w="0" w:type="dxa"/>
            <w:right w:w="108" w:type="dxa"/>
          </w:tblCellMar>
        </w:tblPrEx>
        <w:trPr>
          <w:trHeight w:val="627"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依法处置存量违法夹层，按实际情况，制定分类处置办法，坚决拆除存在安全隐患的违规建设。</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整治专班</w:t>
            </w:r>
          </w:p>
        </w:tc>
      </w:tr>
      <w:tr>
        <w:tblPrEx>
          <w:shd w:val="clear" w:color="auto" w:fill="auto"/>
          <w:tblCellMar>
            <w:top w:w="0" w:type="dxa"/>
            <w:left w:w="108" w:type="dxa"/>
            <w:bottom w:w="0" w:type="dxa"/>
            <w:right w:w="108" w:type="dxa"/>
          </w:tblCellMar>
        </w:tblPrEx>
        <w:trPr>
          <w:trHeight w:val="520"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消防通道不畅通</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依法拆除占用消防通道的违法建筑</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2021年7月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市综合行政执法局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整治专班</w:t>
            </w:r>
          </w:p>
        </w:tc>
      </w:tr>
      <w:tr>
        <w:tblPrEx>
          <w:shd w:val="clear" w:color="auto" w:fill="auto"/>
          <w:tblCellMar>
            <w:top w:w="0" w:type="dxa"/>
            <w:left w:w="108" w:type="dxa"/>
            <w:bottom w:w="0" w:type="dxa"/>
            <w:right w:w="108" w:type="dxa"/>
          </w:tblCellMar>
        </w:tblPrEx>
        <w:trPr>
          <w:trHeight w:val="54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改正违章锁闭、封堵、占用、堵塞安全出口、疏散通道、楼道堆放易燃、可燃物品、遮挡消火栓等行为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2021年8月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r>
      <w:tr>
        <w:tblPrEx>
          <w:shd w:val="clear" w:color="auto" w:fill="auto"/>
          <w:tblCellMar>
            <w:top w:w="0" w:type="dxa"/>
            <w:left w:w="108" w:type="dxa"/>
            <w:bottom w:w="0" w:type="dxa"/>
            <w:right w:w="108" w:type="dxa"/>
          </w:tblCellMar>
        </w:tblPrEx>
        <w:trPr>
          <w:trHeight w:val="577"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按标准设置消防通道、消防设施、器材和消防标识</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2021年8月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市消防救援大队</w:t>
            </w:r>
          </w:p>
        </w:tc>
      </w:tr>
      <w:tr>
        <w:tblPrEx>
          <w:shd w:val="clear" w:color="auto" w:fill="auto"/>
          <w:tblCellMar>
            <w:top w:w="0" w:type="dxa"/>
            <w:left w:w="108" w:type="dxa"/>
            <w:bottom w:w="0" w:type="dxa"/>
            <w:right w:w="108" w:type="dxa"/>
          </w:tblCellMar>
        </w:tblPrEx>
        <w:trPr>
          <w:trHeight w:val="1180"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电动车充电安全隐患</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制止在建筑物的公共走道、楼梯间、门厅、安全出口处和其他与生产车间部分没有防火分隔的区域内停放电动车或为电动车充电。</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2021年7月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r>
      <w:tr>
        <w:tblPrEx>
          <w:shd w:val="clear" w:color="auto" w:fill="auto"/>
          <w:tblCellMar>
            <w:top w:w="0" w:type="dxa"/>
            <w:left w:w="108" w:type="dxa"/>
            <w:bottom w:w="0" w:type="dxa"/>
            <w:right w:w="108" w:type="dxa"/>
          </w:tblCellMar>
        </w:tblPrEx>
        <w:trPr>
          <w:trHeight w:val="96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清理私拉乱接电源线充电，清理飞线充电，规范电动车在建筑物以外并远离可燃物场地充电。</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2021年7月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r>
      <w:tr>
        <w:tblPrEx>
          <w:shd w:val="clear" w:color="auto" w:fill="auto"/>
          <w:tblCellMar>
            <w:top w:w="0" w:type="dxa"/>
            <w:left w:w="108" w:type="dxa"/>
            <w:bottom w:w="0" w:type="dxa"/>
            <w:right w:w="108" w:type="dxa"/>
          </w:tblCellMar>
        </w:tblPrEx>
        <w:trPr>
          <w:trHeight w:val="72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统一建设电动车停放和充电区域，实施规范管理。</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17"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园区车辆乱停</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完善园区停车位规划建设，探索对其他入园车辆进行收费停车。引导业主有序停车，对车辆乱停行为进行约束。</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r>
      <w:tr>
        <w:tblPrEx>
          <w:shd w:val="clear" w:color="auto" w:fill="auto"/>
          <w:tblCellMar>
            <w:top w:w="0" w:type="dxa"/>
            <w:left w:w="108" w:type="dxa"/>
            <w:bottom w:w="0" w:type="dxa"/>
            <w:right w:w="108" w:type="dxa"/>
          </w:tblCellMar>
        </w:tblPrEx>
        <w:trPr>
          <w:trHeight w:val="580"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易燃易爆品、危化品规范化管理待加强</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督促企业严格落实易燃易爆、危化品使用和储存有关规定。</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市应急管理局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r>
      <w:tr>
        <w:tblPrEx>
          <w:shd w:val="clear" w:color="auto" w:fill="auto"/>
          <w:tblCellMar>
            <w:top w:w="0" w:type="dxa"/>
            <w:left w:w="108" w:type="dxa"/>
            <w:bottom w:w="0" w:type="dxa"/>
            <w:right w:w="108" w:type="dxa"/>
          </w:tblCellMar>
        </w:tblPrEx>
        <w:trPr>
          <w:trHeight w:val="81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开展园区企业危化品仓库排查，完善危化品安全设施及个人防护器材的配备，保证仓库监控、泄漏检测报警、防火防爆设施设备维护及运行良好。</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市应急管理局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r>
      <w:tr>
        <w:tblPrEx>
          <w:shd w:val="clear" w:color="auto" w:fill="auto"/>
          <w:tblCellMar>
            <w:top w:w="0" w:type="dxa"/>
            <w:left w:w="108" w:type="dxa"/>
            <w:bottom w:w="0" w:type="dxa"/>
            <w:right w:w="108" w:type="dxa"/>
          </w:tblCellMar>
        </w:tblPrEx>
        <w:trPr>
          <w:trHeight w:val="540"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强化企业员工安全培训教育，提升一线员工应急技能。</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市应急管理局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81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燃气安全风险隐患</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开展园区内用气企业隐患排查，对燃气管道、设施进行拉网式排查，检查机器设备运行情况，对存在燃气使用安全隐患的企业，责令立即整改。</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2021年9月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市综合行政执法局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r>
      <w:tr>
        <w:tblPrEx>
          <w:shd w:val="clear" w:color="auto" w:fill="auto"/>
          <w:tblCellMar>
            <w:top w:w="0" w:type="dxa"/>
            <w:left w:w="108" w:type="dxa"/>
            <w:bottom w:w="0" w:type="dxa"/>
            <w:right w:w="108" w:type="dxa"/>
          </w:tblCellMar>
        </w:tblPrEx>
        <w:trPr>
          <w:trHeight w:val="900" w:hRule="atLeast"/>
        </w:trPr>
        <w:tc>
          <w:tcPr>
            <w:tcW w:w="171"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w:t>
            </w:r>
          </w:p>
        </w:tc>
        <w:tc>
          <w:tcPr>
            <w:tcW w:w="665"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园区日常管理混乱</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加大对园区开展日常巡查，定期检查消防栓、灭火器配备、电线私拉乱接、车辆乱停放等安全隐患</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45" w:hRule="atLeast"/>
        </w:trPr>
        <w:tc>
          <w:tcPr>
            <w:tcW w:w="171"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p>
        </w:tc>
        <w:tc>
          <w:tcPr>
            <w:tcW w:w="66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完善园区应急预案、组织演练，提高突发事件处置能力。</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2021年12月</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市消防救援大队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市应急管理局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835" w:hRule="atLeast"/>
        </w:trPr>
        <w:tc>
          <w:tcPr>
            <w:tcW w:w="171" w:type="pct"/>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665"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i w:val="0"/>
                <w:iCs w:val="0"/>
                <w:color w:val="000000"/>
                <w:sz w:val="21"/>
                <w:szCs w:val="21"/>
                <w:u w:val="none"/>
              </w:rPr>
            </w:pP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加大安全生产宣传，深化安全警示教育，组织园区安全生产线上线下宣讲活动，</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2021年10月</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专班工作组</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市消防救援大队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市应急管理局</w:t>
            </w:r>
          </w:p>
        </w:tc>
      </w:tr>
      <w:tr>
        <w:tblPrEx>
          <w:shd w:val="clear" w:color="auto" w:fill="auto"/>
          <w:tblCellMar>
            <w:top w:w="0" w:type="dxa"/>
            <w:left w:w="108" w:type="dxa"/>
            <w:bottom w:w="0" w:type="dxa"/>
            <w:right w:w="108" w:type="dxa"/>
          </w:tblCellMar>
        </w:tblPrEx>
        <w:trPr>
          <w:trHeight w:val="903"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8</w:t>
            </w:r>
          </w:p>
        </w:tc>
        <w:tc>
          <w:tcPr>
            <w:tcW w:w="66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建立联合执法体制</w:t>
            </w:r>
          </w:p>
        </w:tc>
        <w:tc>
          <w:tcPr>
            <w:tcW w:w="2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健全经发、应急、行政执法、消防救援、供电等部门联合执法机制。定期召开部门协调会议，合力落实安全生产监管各项任务。</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常态化工作</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市经济发展局</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各部门</w:t>
            </w:r>
          </w:p>
        </w:tc>
      </w:tr>
    </w:tbl>
    <w:p>
      <w:pPr>
        <w:pStyle w:val="2"/>
        <w:ind w:left="0" w:leftChars="0" w:firstLine="0" w:firstLineChars="0"/>
        <w:rPr>
          <w:rFonts w:hint="default" w:ascii="仿宋" w:hAnsi="仿宋" w:eastAsia="仿宋" w:cs="仿宋"/>
          <w:sz w:val="21"/>
          <w:szCs w:val="21"/>
          <w:lang w:val="en-US" w:eastAsia="zh-CN"/>
        </w:rPr>
        <w:sectPr>
          <w:pgSz w:w="16838" w:h="11906" w:orient="landscape"/>
          <w:pgMar w:top="1587" w:right="1587" w:bottom="1474" w:left="1587" w:header="851" w:footer="1134" w:gutter="0"/>
          <w:pgNumType w:fmt="numberInDash"/>
          <w:cols w:space="0" w:num="1"/>
          <w:rtlGutter w:val="0"/>
          <w:docGrid w:type="lines" w:linePitch="435" w:charSpace="0"/>
        </w:sect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龙港市小微企业园安全隐患整治百日攻坚</w:t>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专班</w:t>
      </w: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分工表</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p>
    <w:tbl>
      <w:tblPr>
        <w:tblStyle w:val="8"/>
        <w:tblW w:w="13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2"/>
        <w:gridCol w:w="2359"/>
        <w:gridCol w:w="1822"/>
        <w:gridCol w:w="1825"/>
        <w:gridCol w:w="1344"/>
        <w:gridCol w:w="1105"/>
        <w:gridCol w:w="1060"/>
        <w:gridCol w:w="1045"/>
        <w:gridCol w:w="128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6" w:hRule="atLeast"/>
          <w:tblHeader/>
          <w:jc w:val="center"/>
        </w:trPr>
        <w:tc>
          <w:tcPr>
            <w:tcW w:w="67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006"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小微园明细</w:t>
            </w:r>
          </w:p>
        </w:tc>
        <w:tc>
          <w:tcPr>
            <w:tcW w:w="5841"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专班成员</w:t>
            </w:r>
          </w:p>
        </w:tc>
        <w:tc>
          <w:tcPr>
            <w:tcW w:w="106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6" w:hRule="atLeast"/>
          <w:tblHeader/>
          <w:jc w:val="center"/>
        </w:trPr>
        <w:tc>
          <w:tcPr>
            <w:tcW w:w="672" w:type="dxa"/>
            <w:vMerge w:val="continue"/>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单位负责人</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134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责任单位</w:t>
            </w:r>
          </w:p>
        </w:tc>
        <w:tc>
          <w:tcPr>
            <w:tcW w:w="110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分管领导</w:t>
            </w:r>
          </w:p>
        </w:tc>
        <w:tc>
          <w:tcPr>
            <w:tcW w:w="106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责任人</w:t>
            </w:r>
          </w:p>
        </w:tc>
        <w:tc>
          <w:tcPr>
            <w:tcW w:w="104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联络员</w:t>
            </w:r>
          </w:p>
        </w:tc>
        <w:tc>
          <w:tcPr>
            <w:tcW w:w="128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电话</w:t>
            </w:r>
          </w:p>
        </w:tc>
        <w:tc>
          <w:tcPr>
            <w:tcW w:w="1060" w:type="dxa"/>
            <w:vMerge w:val="continue"/>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能科轻工产业园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林加来</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15888298888</w:t>
            </w:r>
          </w:p>
        </w:tc>
        <w:tc>
          <w:tcPr>
            <w:tcW w:w="134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新城开发建设中心</w:t>
            </w: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restart"/>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龙港新城创业园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朱鸿志</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18658787866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纺织产业园（一、二期）</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李道汤</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13806821536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彩虹智慧创业园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杨泳江</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15088942666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天成时尚小微园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陈志将</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511116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龙诚小微园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黄祖奋</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18042102880</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新双鲸小微园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沈结华</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13868349960</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世纪科技创业园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杨泳江</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15088942666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黄河产业园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沈结华</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13868349960</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嘉宏小微园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余作恒</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650622</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温州宝来纳小微园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何经培</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13858715368</w:t>
            </w:r>
          </w:p>
        </w:tc>
        <w:tc>
          <w:tcPr>
            <w:tcW w:w="134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经济发展局</w:t>
            </w: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restart"/>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聚力小微园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李道挑</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15967780099</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曙光小微园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汤志柯</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13958739128</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金田小微园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杨礼益</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13758889226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温龙小微园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董文怡</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558880</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新雅（一期）</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戴永达</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13958996588</w:t>
            </w:r>
          </w:p>
        </w:tc>
        <w:tc>
          <w:tcPr>
            <w:tcW w:w="134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自然资源与规划建设局</w:t>
            </w: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restart"/>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新雅（二期）</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刘日算</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15858771118</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4"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仪邦小微园（龙金大道、世纪大道）</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杨志邦</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15869684666</w:t>
            </w:r>
          </w:p>
        </w:tc>
        <w:tc>
          <w:tcPr>
            <w:tcW w:w="13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综合行政执法局</w:t>
            </w: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小包装小微园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蔡振贤</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13587838872</w:t>
            </w:r>
          </w:p>
        </w:tc>
        <w:tc>
          <w:tcPr>
            <w:tcW w:w="134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应急管理局</w:t>
            </w: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restart"/>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9" w:hRule="atLeast"/>
          <w:jc w:val="center"/>
        </w:trPr>
        <w:tc>
          <w:tcPr>
            <w:tcW w:w="6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世纪小微园</w:t>
            </w:r>
          </w:p>
        </w:tc>
        <w:tc>
          <w:tcPr>
            <w:tcW w:w="18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杨礼益</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13758889226</w:t>
            </w:r>
          </w:p>
        </w:tc>
        <w:tc>
          <w:tcPr>
            <w:tcW w:w="1344"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287" w:type="dxa"/>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bl>
    <w:p>
      <w:pPr>
        <w:spacing w:line="560" w:lineRule="exact"/>
        <w:rPr>
          <w:rFonts w:hint="eastAsia" w:ascii="仿宋" w:hAnsi="仿宋" w:eastAsia="仿宋" w:cs="仿宋"/>
          <w:sz w:val="32"/>
          <w:szCs w:val="32"/>
          <w:lang w:val="en-US" w:eastAsia="zh-CN"/>
        </w:rPr>
      </w:pPr>
    </w:p>
    <w:p>
      <w:pPr>
        <w:spacing w:line="560" w:lineRule="exact"/>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spacing w:line="560" w:lineRule="exact"/>
        <w:rPr>
          <w:rFonts w:hint="eastAsia" w:ascii="黑体" w:hAnsi="黑体" w:eastAsia="黑体" w:cs="黑体"/>
          <w:bCs/>
          <w:sz w:val="44"/>
          <w:szCs w:val="44"/>
          <w:lang w:val="en-US" w:eastAsia="zh-CN"/>
        </w:rPr>
      </w:pPr>
      <w:r>
        <w:rPr>
          <w:rFonts w:hint="eastAsia" w:ascii="黑体" w:hAnsi="黑体" w:eastAsia="黑体" w:cs="黑体"/>
          <w:sz w:val="32"/>
          <w:szCs w:val="32"/>
          <w:lang w:val="en-US" w:eastAsia="zh-CN"/>
        </w:rPr>
        <w:t>附件4</w:t>
      </w:r>
    </w:p>
    <w:p>
      <w:pPr>
        <w:pStyle w:val="13"/>
        <w:widowControl w:val="0"/>
        <w:autoSpaceDN w:val="0"/>
        <w:snapToGrid/>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龙港市小微园</w:t>
      </w:r>
      <w:r>
        <w:rPr>
          <w:rFonts w:hint="eastAsia" w:ascii="方正小标宋简体" w:hAnsi="方正小标宋简体" w:eastAsia="方正小标宋简体" w:cs="方正小标宋简体"/>
          <w:bCs/>
          <w:sz w:val="44"/>
          <w:szCs w:val="44"/>
        </w:rPr>
        <w:t>安全隐患整治清单</w:t>
      </w:r>
    </w:p>
    <w:p>
      <w:pPr>
        <w:pStyle w:val="13"/>
        <w:widowControl w:val="0"/>
        <w:autoSpaceDN w:val="0"/>
        <w:adjustRightInd w:val="0"/>
        <w:spacing w:line="240" w:lineRule="atLeast"/>
        <w:jc w:val="center"/>
        <w:rPr>
          <w:rFonts w:hint="eastAsia" w:ascii="方正小标宋简体" w:hAnsi="方正小标宋简体" w:eastAsia="方正小标宋简体" w:cs="方正小标宋简体"/>
          <w:bCs/>
          <w:sz w:val="21"/>
        </w:rPr>
      </w:pPr>
    </w:p>
    <w:tbl>
      <w:tblPr>
        <w:tblStyle w:val="8"/>
        <w:tblpPr w:leftFromText="180" w:rightFromText="180" w:vertAnchor="text" w:horzAnchor="page" w:tblpX="1833" w:tblpY="1353"/>
        <w:tblOverlap w:val="never"/>
        <w:tblW w:w="13075" w:type="dxa"/>
        <w:tblInd w:w="0" w:type="dxa"/>
        <w:tblLayout w:type="fixed"/>
        <w:tblCellMar>
          <w:top w:w="0" w:type="dxa"/>
          <w:left w:w="108" w:type="dxa"/>
          <w:bottom w:w="0" w:type="dxa"/>
          <w:right w:w="108" w:type="dxa"/>
        </w:tblCellMar>
      </w:tblPr>
      <w:tblGrid>
        <w:gridCol w:w="562"/>
        <w:gridCol w:w="1547"/>
        <w:gridCol w:w="1654"/>
        <w:gridCol w:w="2123"/>
        <w:gridCol w:w="1143"/>
        <w:gridCol w:w="985"/>
        <w:gridCol w:w="1264"/>
        <w:gridCol w:w="1969"/>
        <w:gridCol w:w="1125"/>
        <w:gridCol w:w="703"/>
      </w:tblGrid>
      <w:tr>
        <w:tblPrEx>
          <w:tblCellMar>
            <w:top w:w="0" w:type="dxa"/>
            <w:left w:w="108" w:type="dxa"/>
            <w:bottom w:w="0" w:type="dxa"/>
            <w:right w:w="108" w:type="dxa"/>
          </w:tblCellMar>
        </w:tblPrEx>
        <w:trPr>
          <w:trHeight w:val="1037"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1547"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园区名称</w:t>
            </w:r>
          </w:p>
        </w:tc>
        <w:tc>
          <w:tcPr>
            <w:tcW w:w="165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发生位置</w:t>
            </w:r>
          </w:p>
          <w:p>
            <w:pPr>
              <w:widowControl/>
              <w:spacing w:line="240" w:lineRule="auto"/>
              <w:ind w:firstLine="0" w:firstLineChars="0"/>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（企业</w:t>
            </w:r>
            <w:r>
              <w:rPr>
                <w:rFonts w:hint="eastAsia" w:ascii="仿宋" w:hAnsi="仿宋" w:eastAsia="仿宋" w:cs="仿宋"/>
                <w:color w:val="000000"/>
                <w:kern w:val="0"/>
                <w:sz w:val="21"/>
                <w:szCs w:val="21"/>
              </w:rPr>
              <w:t>名称</w:t>
            </w:r>
            <w:r>
              <w:rPr>
                <w:rFonts w:hint="eastAsia" w:ascii="仿宋" w:hAnsi="仿宋" w:eastAsia="仿宋" w:cs="仿宋"/>
                <w:color w:val="000000"/>
                <w:kern w:val="0"/>
                <w:sz w:val="21"/>
                <w:szCs w:val="21"/>
                <w:lang w:eastAsia="zh-CN"/>
              </w:rPr>
              <w:t>）</w:t>
            </w:r>
          </w:p>
        </w:tc>
        <w:tc>
          <w:tcPr>
            <w:tcW w:w="212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安全隐患问题描述</w:t>
            </w:r>
          </w:p>
        </w:tc>
        <w:tc>
          <w:tcPr>
            <w:tcW w:w="11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安全隐患类型</w:t>
            </w:r>
          </w:p>
        </w:tc>
        <w:tc>
          <w:tcPr>
            <w:tcW w:w="9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整治责任单位</w:t>
            </w:r>
          </w:p>
        </w:tc>
        <w:tc>
          <w:tcPr>
            <w:tcW w:w="126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计划完成整治时间</w:t>
            </w:r>
          </w:p>
        </w:tc>
        <w:tc>
          <w:tcPr>
            <w:tcW w:w="1969"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整治进度</w:t>
            </w:r>
          </w:p>
        </w:tc>
        <w:tc>
          <w:tcPr>
            <w:tcW w:w="112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问题上报日期</w:t>
            </w:r>
          </w:p>
        </w:tc>
        <w:tc>
          <w:tcPr>
            <w:tcW w:w="7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存在困难</w:t>
            </w:r>
          </w:p>
        </w:tc>
      </w:tr>
      <w:tr>
        <w:tblPrEx>
          <w:tblCellMar>
            <w:top w:w="0" w:type="dxa"/>
            <w:left w:w="108" w:type="dxa"/>
            <w:bottom w:w="0" w:type="dxa"/>
            <w:right w:w="108" w:type="dxa"/>
          </w:tblCellMar>
        </w:tblPrEx>
        <w:trPr>
          <w:trHeight w:val="1284" w:hRule="atLeast"/>
        </w:trPr>
        <w:tc>
          <w:tcPr>
            <w:tcW w:w="562"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154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65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21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kern w:val="0"/>
                <w:sz w:val="21"/>
                <w:szCs w:val="21"/>
              </w:rPr>
            </w:pPr>
          </w:p>
        </w:tc>
        <w:tc>
          <w:tcPr>
            <w:tcW w:w="114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98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26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96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tc>
        <w:tc>
          <w:tcPr>
            <w:tcW w:w="70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tc>
      </w:tr>
      <w:tr>
        <w:tblPrEx>
          <w:tblCellMar>
            <w:top w:w="0" w:type="dxa"/>
            <w:left w:w="108" w:type="dxa"/>
            <w:bottom w:w="0" w:type="dxa"/>
            <w:right w:w="108" w:type="dxa"/>
          </w:tblCellMar>
        </w:tblPrEx>
        <w:trPr>
          <w:trHeight w:val="1284" w:hRule="atLeast"/>
        </w:trPr>
        <w:tc>
          <w:tcPr>
            <w:tcW w:w="562"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154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65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21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kern w:val="0"/>
                <w:sz w:val="21"/>
                <w:szCs w:val="21"/>
              </w:rPr>
            </w:pPr>
          </w:p>
        </w:tc>
        <w:tc>
          <w:tcPr>
            <w:tcW w:w="114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98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26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96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tc>
        <w:tc>
          <w:tcPr>
            <w:tcW w:w="70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tc>
      </w:tr>
      <w:tr>
        <w:tblPrEx>
          <w:tblCellMar>
            <w:top w:w="0" w:type="dxa"/>
            <w:left w:w="108" w:type="dxa"/>
            <w:bottom w:w="0" w:type="dxa"/>
            <w:right w:w="108" w:type="dxa"/>
          </w:tblCellMar>
        </w:tblPrEx>
        <w:trPr>
          <w:trHeight w:val="1006" w:hRule="atLeast"/>
        </w:trPr>
        <w:tc>
          <w:tcPr>
            <w:tcW w:w="562"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154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65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21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kern w:val="0"/>
                <w:sz w:val="21"/>
                <w:szCs w:val="21"/>
              </w:rPr>
            </w:pPr>
          </w:p>
        </w:tc>
        <w:tc>
          <w:tcPr>
            <w:tcW w:w="114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98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26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96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tc>
        <w:tc>
          <w:tcPr>
            <w:tcW w:w="70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w:t>
            </w:r>
          </w:p>
        </w:tc>
      </w:tr>
    </w:tbl>
    <w:p>
      <w:pPr>
        <w:pStyle w:val="13"/>
        <w:widowControl w:val="0"/>
        <w:autoSpaceDN w:val="0"/>
        <w:snapToGrid/>
        <w:spacing w:line="600" w:lineRule="exact"/>
        <w:ind w:firstLine="420" w:firstLineChars="200"/>
        <w:rPr>
          <w:rFonts w:hint="eastAsia" w:ascii="仿宋" w:hAnsi="仿宋" w:eastAsia="仿宋" w:cs="仿宋"/>
          <w:sz w:val="21"/>
          <w:szCs w:val="21"/>
          <w:u w:val="single"/>
        </w:rPr>
      </w:pPr>
    </w:p>
    <w:p>
      <w:pPr>
        <w:pStyle w:val="13"/>
        <w:widowControl w:val="0"/>
        <w:autoSpaceDN w:val="0"/>
        <w:snapToGrid/>
        <w:spacing w:line="600" w:lineRule="exact"/>
        <w:ind w:firstLine="480" w:firstLineChars="200"/>
        <w:rPr>
          <w:rFonts w:hint="default" w:ascii="方正小标宋简体" w:hAnsi="方正小标宋简体" w:eastAsia="仿宋_GB2312" w:cs="方正小标宋简体"/>
          <w:bCs/>
          <w:sz w:val="24"/>
          <w:szCs w:val="24"/>
          <w:lang w:val="en-US" w:eastAsia="zh-CN"/>
        </w:rPr>
      </w:pPr>
      <w:r>
        <w:rPr>
          <w:rFonts w:hint="eastAsia" w:ascii="仿宋_GB2312" w:hAnsi="仿宋_GB2312" w:cs="仿宋_GB2312"/>
          <w:sz w:val="24"/>
          <w:szCs w:val="24"/>
          <w:u w:val="single"/>
        </w:rPr>
        <w:t xml:space="preserve">    </w:t>
      </w:r>
      <w:r>
        <w:rPr>
          <w:rFonts w:hint="eastAsia" w:ascii="仿宋_GB2312" w:hAnsi="仿宋_GB2312" w:cs="仿宋_GB2312"/>
          <w:sz w:val="24"/>
          <w:szCs w:val="24"/>
          <w:u w:val="single"/>
          <w:lang w:val="en-US" w:eastAsia="zh-CN"/>
        </w:rPr>
        <w:t xml:space="preserve">      </w:t>
      </w:r>
      <w:r>
        <w:rPr>
          <w:rFonts w:hint="eastAsia" w:ascii="仿宋_GB2312" w:hAnsi="仿宋_GB2312" w:cs="仿宋_GB2312"/>
          <w:sz w:val="24"/>
          <w:szCs w:val="24"/>
          <w:u w:val="single"/>
        </w:rPr>
        <w:t xml:space="preserve">   </w:t>
      </w:r>
      <w:r>
        <w:rPr>
          <w:rFonts w:hint="eastAsia" w:ascii="仿宋_GB2312" w:hAnsi="仿宋_GB2312" w:cs="仿宋_GB2312"/>
          <w:sz w:val="24"/>
          <w:szCs w:val="24"/>
          <w:lang w:val="en-US" w:eastAsia="zh-CN"/>
        </w:rPr>
        <w:t>单位（</w:t>
      </w:r>
      <w:r>
        <w:rPr>
          <w:rFonts w:hint="eastAsia" w:ascii="仿宋_GB2312" w:hAnsi="仿宋_GB2312" w:cs="仿宋_GB2312"/>
          <w:sz w:val="24"/>
          <w:szCs w:val="24"/>
        </w:rPr>
        <w:t>公章）               填报人：</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rPr>
        <w:t xml:space="preserve">                  填报时间：</w:t>
      </w:r>
    </w:p>
    <w:p>
      <w:pPr>
        <w:keepNext w:val="0"/>
        <w:keepLines w:val="0"/>
        <w:widowControl/>
        <w:numPr>
          <w:ilvl w:val="0"/>
          <w:numId w:val="0"/>
        </w:numPr>
        <w:suppressLineNumbers w:val="0"/>
        <w:spacing w:line="620" w:lineRule="exact"/>
        <w:jc w:val="left"/>
        <w:rPr>
          <w:rFonts w:hint="default" w:ascii="Times New Roman" w:hAnsi="Times New Roman" w:eastAsia="仿宋_GB2312" w:cs="Times New Roman"/>
          <w:sz w:val="32"/>
          <w:szCs w:val="32"/>
          <w:lang w:val="en-US" w:eastAsia="zh-CN"/>
        </w:rPr>
      </w:pPr>
    </w:p>
    <w:p/>
    <w:sectPr>
      <w:pgSz w:w="16838" w:h="11906" w:orient="landscape"/>
      <w:pgMar w:top="1587" w:right="2098" w:bottom="1474" w:left="1984" w:header="851" w:footer="1134"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71E98"/>
    <w:rsid w:val="020857CF"/>
    <w:rsid w:val="02A71E98"/>
    <w:rsid w:val="05BE7626"/>
    <w:rsid w:val="0A7A6B30"/>
    <w:rsid w:val="158C615C"/>
    <w:rsid w:val="17365DE3"/>
    <w:rsid w:val="17F0580D"/>
    <w:rsid w:val="1AD37243"/>
    <w:rsid w:val="1BEF052F"/>
    <w:rsid w:val="1E3F4376"/>
    <w:rsid w:val="20FB5F70"/>
    <w:rsid w:val="21040938"/>
    <w:rsid w:val="25342B45"/>
    <w:rsid w:val="2B206550"/>
    <w:rsid w:val="2BDE7494"/>
    <w:rsid w:val="305B52E7"/>
    <w:rsid w:val="31884F6D"/>
    <w:rsid w:val="32A51B5D"/>
    <w:rsid w:val="33237FC7"/>
    <w:rsid w:val="36853740"/>
    <w:rsid w:val="3A6718D8"/>
    <w:rsid w:val="3BBA7DB2"/>
    <w:rsid w:val="3E231C17"/>
    <w:rsid w:val="41DF55A9"/>
    <w:rsid w:val="44CD1938"/>
    <w:rsid w:val="45737D04"/>
    <w:rsid w:val="45913B0E"/>
    <w:rsid w:val="45B56BE5"/>
    <w:rsid w:val="45D8370D"/>
    <w:rsid w:val="47F27F2D"/>
    <w:rsid w:val="49351DF0"/>
    <w:rsid w:val="4DA7355C"/>
    <w:rsid w:val="4DF63775"/>
    <w:rsid w:val="52AD4ABA"/>
    <w:rsid w:val="54EF5DC2"/>
    <w:rsid w:val="55B20AEA"/>
    <w:rsid w:val="57CA0195"/>
    <w:rsid w:val="59082E3F"/>
    <w:rsid w:val="60BB7D84"/>
    <w:rsid w:val="61E47784"/>
    <w:rsid w:val="64BD0905"/>
    <w:rsid w:val="64FC6489"/>
    <w:rsid w:val="66212258"/>
    <w:rsid w:val="67F94666"/>
    <w:rsid w:val="6968266C"/>
    <w:rsid w:val="6A9A100A"/>
    <w:rsid w:val="6BD92867"/>
    <w:rsid w:val="6DC17D19"/>
    <w:rsid w:val="6E6F33A3"/>
    <w:rsid w:val="6F820565"/>
    <w:rsid w:val="79F81CC7"/>
    <w:rsid w:val="7AE4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firstLine="420" w:firstLineChars="200"/>
    </w:p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paragraph" w:customStyle="1" w:styleId="13">
    <w:name w:val="0"/>
    <w:basedOn w:val="1"/>
    <w:qFormat/>
    <w:uiPriority w:val="0"/>
    <w:pPr>
      <w:widowControl/>
      <w:snapToGrid w:val="0"/>
    </w:pPr>
    <w:rPr>
      <w:rFonts w:eastAsia="仿宋_GB2312"/>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2021-06-26T02:06:00Z</dcterms:created>
  <dc:creator>Administrator</dc:creator>
  <cp:lastModifiedBy>A.谢小姐</cp:lastModifiedBy>
  <cp:lastPrinted>2021-07-01T01:52:00Z</cp:lastPrinted>
  <dcterms:modified xsi:type="dcterms:W3CDTF">2021-07-06T08:46:02Z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EB0AC50E1D154BAABFA894A83863953A</vt:lpwstr>
  </property>
</Properties>
</file>